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DE2" w:rsidRDefault="00C20368">
      <w:pPr>
        <w:spacing w:line="600" w:lineRule="exact"/>
        <w:jc w:val="center"/>
        <w:rPr>
          <w:rFonts w:eastAsia="黑体"/>
          <w:sz w:val="40"/>
          <w:szCs w:val="40"/>
        </w:rPr>
      </w:pPr>
      <w:r>
        <w:rPr>
          <w:rFonts w:eastAsia="黑体"/>
          <w:sz w:val="40"/>
          <w:szCs w:val="40"/>
          <w:lang w:bidi="hi-IN"/>
        </w:rPr>
        <w:t>202</w:t>
      </w:r>
      <w:r w:rsidR="00A905A5">
        <w:rPr>
          <w:rFonts w:eastAsia="黑体"/>
          <w:sz w:val="40"/>
          <w:szCs w:val="40"/>
          <w:lang w:bidi="hi-IN"/>
        </w:rPr>
        <w:t>5</w:t>
      </w:r>
      <w:bookmarkStart w:id="0" w:name="_GoBack"/>
      <w:bookmarkEnd w:id="0"/>
      <w:r>
        <w:rPr>
          <w:rFonts w:eastAsia="黑体"/>
          <w:sz w:val="40"/>
          <w:szCs w:val="40"/>
        </w:rPr>
        <w:t>年硕士研究生入学考试自命题考试大纲</w:t>
      </w:r>
    </w:p>
    <w:p w:rsidR="00071DE2" w:rsidRDefault="00071DE2">
      <w:pPr>
        <w:spacing w:line="600" w:lineRule="exact"/>
        <w:jc w:val="center"/>
        <w:rPr>
          <w:sz w:val="28"/>
          <w:szCs w:val="28"/>
        </w:rPr>
      </w:pPr>
    </w:p>
    <w:p w:rsidR="00071DE2" w:rsidRPr="00C20368" w:rsidRDefault="00C20368">
      <w:pPr>
        <w:spacing w:line="600" w:lineRule="exact"/>
        <w:jc w:val="center"/>
        <w:rPr>
          <w:b/>
          <w:sz w:val="28"/>
          <w:szCs w:val="28"/>
        </w:rPr>
      </w:pPr>
      <w:r w:rsidRPr="00C20368">
        <w:rPr>
          <w:b/>
          <w:sz w:val="28"/>
          <w:szCs w:val="28"/>
        </w:rPr>
        <w:t>考试科目代码：</w:t>
      </w:r>
      <w:r w:rsidRPr="00C20368">
        <w:rPr>
          <w:b/>
          <w:sz w:val="28"/>
          <w:szCs w:val="28"/>
        </w:rPr>
        <w:t>[</w:t>
      </w:r>
      <w:r w:rsidR="005E0BF6">
        <w:rPr>
          <w:b/>
          <w:sz w:val="28"/>
          <w:szCs w:val="28"/>
        </w:rPr>
        <w:t>F043</w:t>
      </w:r>
      <w:r w:rsidRPr="00C20368">
        <w:rPr>
          <w:b/>
          <w:sz w:val="28"/>
          <w:szCs w:val="28"/>
        </w:rPr>
        <w:t xml:space="preserve">]       </w:t>
      </w:r>
      <w:r w:rsidRPr="00C20368">
        <w:rPr>
          <w:b/>
          <w:sz w:val="28"/>
          <w:szCs w:val="28"/>
        </w:rPr>
        <w:t>考试科目名称：</w:t>
      </w:r>
      <w:r w:rsidRPr="00C20368">
        <w:rPr>
          <w:rFonts w:hint="eastAsia"/>
          <w:b/>
          <w:sz w:val="28"/>
          <w:szCs w:val="28"/>
          <w:lang w:bidi="hi-IN"/>
        </w:rPr>
        <w:t>管理学</w:t>
      </w:r>
      <w:r w:rsidRPr="00C20368">
        <w:rPr>
          <w:b/>
          <w:sz w:val="28"/>
          <w:szCs w:val="28"/>
          <w:lang w:bidi="hi-IN"/>
        </w:rPr>
        <w:t>（复试）</w:t>
      </w:r>
    </w:p>
    <w:p w:rsidR="00071DE2" w:rsidRDefault="00C20368">
      <w:pPr>
        <w:spacing w:line="600" w:lineRule="exact"/>
        <w:ind w:firstLineChars="200" w:firstLine="643"/>
        <w:rPr>
          <w:rFonts w:eastAsia="仿宋_GB2312"/>
          <w:b/>
          <w:sz w:val="32"/>
          <w:szCs w:val="32"/>
        </w:rPr>
      </w:pPr>
      <w:r>
        <w:rPr>
          <w:rFonts w:eastAsia="仿宋_GB2312"/>
          <w:b/>
          <w:sz w:val="32"/>
          <w:szCs w:val="32"/>
        </w:rPr>
        <w:t>一、试卷结构</w:t>
      </w:r>
    </w:p>
    <w:p w:rsidR="00071DE2" w:rsidRDefault="00C20368">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、试卷成绩及考试时间</w:t>
      </w:r>
    </w:p>
    <w:p w:rsidR="00071DE2" w:rsidRDefault="00C20368">
      <w:pPr>
        <w:spacing w:line="600" w:lineRule="exact"/>
        <w:ind w:firstLineChars="200" w:firstLine="640"/>
        <w:rPr>
          <w:rFonts w:eastAsia="仿宋_GB2312"/>
          <w:sz w:val="32"/>
          <w:szCs w:val="32"/>
        </w:rPr>
      </w:pPr>
      <w:r>
        <w:rPr>
          <w:rFonts w:eastAsia="仿宋_GB2312"/>
          <w:sz w:val="32"/>
          <w:szCs w:val="32"/>
          <w:lang w:bidi="hi-IN"/>
        </w:rPr>
        <w:t>本试卷满分为</w:t>
      </w:r>
      <w:r>
        <w:rPr>
          <w:rFonts w:eastAsia="仿宋_GB2312" w:hint="eastAsia"/>
          <w:sz w:val="32"/>
          <w:szCs w:val="32"/>
          <w:lang w:bidi="hi-IN"/>
        </w:rPr>
        <w:t>100</w:t>
      </w:r>
      <w:r>
        <w:rPr>
          <w:rFonts w:eastAsia="仿宋_GB2312"/>
          <w:sz w:val="32"/>
          <w:szCs w:val="32"/>
          <w:lang w:bidi="hi-IN"/>
        </w:rPr>
        <w:t>分，考试时间为</w:t>
      </w:r>
      <w:r>
        <w:rPr>
          <w:rFonts w:eastAsia="仿宋_GB2312"/>
          <w:sz w:val="32"/>
          <w:szCs w:val="32"/>
          <w:lang w:bidi="hi-IN"/>
        </w:rPr>
        <w:t>120</w:t>
      </w:r>
      <w:r>
        <w:rPr>
          <w:rFonts w:eastAsia="仿宋_GB2312"/>
          <w:sz w:val="32"/>
          <w:szCs w:val="32"/>
          <w:lang w:bidi="hi-IN"/>
        </w:rPr>
        <w:t>分钟。</w:t>
      </w:r>
    </w:p>
    <w:p w:rsidR="00071DE2" w:rsidRDefault="00C20368">
      <w:pPr>
        <w:spacing w:line="600" w:lineRule="exact"/>
        <w:ind w:firstLineChars="200" w:firstLine="640"/>
        <w:rPr>
          <w:rFonts w:eastAsia="仿宋_GB2312"/>
          <w:sz w:val="32"/>
          <w:szCs w:val="32"/>
        </w:rPr>
      </w:pPr>
      <w:r>
        <w:rPr>
          <w:rFonts w:eastAsia="仿宋_GB2312"/>
          <w:sz w:val="32"/>
          <w:szCs w:val="32"/>
        </w:rPr>
        <w:t>2</w:t>
      </w:r>
      <w:r>
        <w:rPr>
          <w:rFonts w:eastAsia="仿宋_GB2312"/>
          <w:sz w:val="32"/>
          <w:szCs w:val="32"/>
        </w:rPr>
        <w:t>、答题方式：</w:t>
      </w:r>
      <w:r>
        <w:rPr>
          <w:rFonts w:eastAsia="仿宋_GB2312"/>
          <w:sz w:val="32"/>
          <w:szCs w:val="32"/>
          <w:lang w:bidi="hi-IN"/>
        </w:rPr>
        <w:t>闭卷、笔试</w:t>
      </w:r>
    </w:p>
    <w:p w:rsidR="00071DE2" w:rsidRDefault="00C20368">
      <w:pPr>
        <w:spacing w:line="600" w:lineRule="exact"/>
        <w:ind w:firstLineChars="200" w:firstLine="640"/>
        <w:rPr>
          <w:rFonts w:eastAsia="仿宋_GB2312"/>
          <w:sz w:val="32"/>
          <w:szCs w:val="32"/>
        </w:rPr>
      </w:pPr>
      <w:r>
        <w:rPr>
          <w:rFonts w:eastAsia="仿宋_GB2312"/>
          <w:sz w:val="32"/>
          <w:szCs w:val="32"/>
        </w:rPr>
        <w:t>3</w:t>
      </w:r>
      <w:r>
        <w:rPr>
          <w:rFonts w:eastAsia="仿宋_GB2312"/>
          <w:sz w:val="32"/>
          <w:szCs w:val="32"/>
        </w:rPr>
        <w:t>、题型结构</w:t>
      </w:r>
    </w:p>
    <w:p w:rsidR="00071DE2" w:rsidRDefault="00C20368">
      <w:pPr>
        <w:spacing w:line="600" w:lineRule="exact"/>
        <w:ind w:firstLineChars="200" w:firstLine="640"/>
        <w:rPr>
          <w:rFonts w:eastAsia="仿宋_GB2312"/>
          <w:sz w:val="32"/>
          <w:szCs w:val="32"/>
          <w:lang w:bidi="hi-IN"/>
        </w:rPr>
      </w:pPr>
      <w:r>
        <w:rPr>
          <w:rFonts w:eastAsia="仿宋_GB2312"/>
          <w:sz w:val="32"/>
          <w:szCs w:val="32"/>
          <w:lang w:bidi="hi-IN"/>
        </w:rPr>
        <w:t>简答题：</w:t>
      </w:r>
      <w:r>
        <w:rPr>
          <w:rFonts w:eastAsia="仿宋_GB2312" w:hint="eastAsia"/>
          <w:sz w:val="32"/>
          <w:szCs w:val="32"/>
          <w:lang w:bidi="hi-IN"/>
        </w:rPr>
        <w:t>4</w:t>
      </w:r>
      <w:r>
        <w:rPr>
          <w:rFonts w:eastAsia="仿宋_GB2312"/>
          <w:sz w:val="32"/>
          <w:szCs w:val="32"/>
          <w:lang w:bidi="hi-IN"/>
        </w:rPr>
        <w:t>小题，每小题</w:t>
      </w:r>
      <w:r>
        <w:rPr>
          <w:rFonts w:eastAsia="仿宋_GB2312" w:hint="eastAsia"/>
          <w:sz w:val="32"/>
          <w:szCs w:val="32"/>
          <w:lang w:bidi="hi-IN"/>
        </w:rPr>
        <w:t>5</w:t>
      </w:r>
      <w:r>
        <w:rPr>
          <w:rFonts w:eastAsia="仿宋_GB2312"/>
          <w:sz w:val="32"/>
          <w:szCs w:val="32"/>
          <w:lang w:bidi="hi-IN"/>
        </w:rPr>
        <w:t>分，共</w:t>
      </w:r>
      <w:r>
        <w:rPr>
          <w:rFonts w:eastAsia="仿宋_GB2312" w:hint="eastAsia"/>
          <w:sz w:val="32"/>
          <w:szCs w:val="32"/>
          <w:lang w:bidi="hi-IN"/>
        </w:rPr>
        <w:t>20</w:t>
      </w:r>
      <w:r>
        <w:rPr>
          <w:rFonts w:eastAsia="仿宋_GB2312"/>
          <w:sz w:val="32"/>
          <w:szCs w:val="32"/>
          <w:lang w:bidi="hi-IN"/>
        </w:rPr>
        <w:t>分</w:t>
      </w:r>
    </w:p>
    <w:p w:rsidR="00071DE2" w:rsidRDefault="00C20368">
      <w:pPr>
        <w:spacing w:line="600" w:lineRule="exact"/>
        <w:ind w:firstLineChars="200" w:firstLine="640"/>
        <w:rPr>
          <w:rFonts w:eastAsia="仿宋_GB2312"/>
          <w:sz w:val="32"/>
          <w:szCs w:val="32"/>
          <w:lang w:bidi="hi-IN"/>
        </w:rPr>
      </w:pPr>
      <w:r>
        <w:rPr>
          <w:rFonts w:eastAsia="仿宋_GB2312"/>
          <w:sz w:val="32"/>
          <w:szCs w:val="32"/>
          <w:lang w:bidi="hi-IN"/>
        </w:rPr>
        <w:t>论述题：</w:t>
      </w:r>
      <w:r>
        <w:rPr>
          <w:rFonts w:eastAsia="仿宋_GB2312" w:hint="eastAsia"/>
          <w:sz w:val="32"/>
          <w:szCs w:val="32"/>
          <w:lang w:bidi="hi-IN"/>
        </w:rPr>
        <w:t>4</w:t>
      </w:r>
      <w:r>
        <w:rPr>
          <w:rFonts w:eastAsia="仿宋_GB2312"/>
          <w:sz w:val="32"/>
          <w:szCs w:val="32"/>
          <w:lang w:bidi="hi-IN"/>
        </w:rPr>
        <w:t>小题，每小题</w:t>
      </w:r>
      <w:r>
        <w:rPr>
          <w:rFonts w:eastAsia="仿宋_GB2312"/>
          <w:sz w:val="32"/>
          <w:szCs w:val="32"/>
          <w:lang w:bidi="hi-IN"/>
        </w:rPr>
        <w:t xml:space="preserve"> </w:t>
      </w:r>
      <w:r>
        <w:rPr>
          <w:rFonts w:eastAsia="仿宋_GB2312" w:hint="eastAsia"/>
          <w:sz w:val="32"/>
          <w:szCs w:val="32"/>
          <w:lang w:bidi="hi-IN"/>
        </w:rPr>
        <w:t>10</w:t>
      </w:r>
      <w:r>
        <w:rPr>
          <w:rFonts w:eastAsia="仿宋_GB2312"/>
          <w:sz w:val="32"/>
          <w:szCs w:val="32"/>
          <w:lang w:bidi="hi-IN"/>
        </w:rPr>
        <w:t>分，共</w:t>
      </w:r>
      <w:r>
        <w:rPr>
          <w:rFonts w:eastAsia="仿宋_GB2312" w:hint="eastAsia"/>
          <w:sz w:val="32"/>
          <w:szCs w:val="32"/>
          <w:lang w:bidi="hi-IN"/>
        </w:rPr>
        <w:t>40</w:t>
      </w:r>
      <w:r>
        <w:rPr>
          <w:rFonts w:eastAsia="仿宋_GB2312"/>
          <w:sz w:val="32"/>
          <w:szCs w:val="32"/>
          <w:lang w:bidi="hi-IN"/>
        </w:rPr>
        <w:t>分</w:t>
      </w:r>
    </w:p>
    <w:p w:rsidR="00071DE2" w:rsidRDefault="00C20368">
      <w:pPr>
        <w:spacing w:line="600" w:lineRule="exact"/>
        <w:ind w:firstLineChars="200" w:firstLine="640"/>
        <w:rPr>
          <w:rFonts w:eastAsia="仿宋_GB2312"/>
          <w:sz w:val="32"/>
          <w:szCs w:val="32"/>
          <w:lang w:bidi="hi-IN"/>
        </w:rPr>
      </w:pPr>
      <w:r>
        <w:rPr>
          <w:rFonts w:eastAsia="仿宋_GB2312"/>
          <w:sz w:val="32"/>
          <w:szCs w:val="32"/>
          <w:lang w:bidi="hi-IN"/>
        </w:rPr>
        <w:t>案例分析题：</w:t>
      </w:r>
      <w:r>
        <w:rPr>
          <w:rFonts w:eastAsia="仿宋_GB2312" w:hint="eastAsia"/>
          <w:sz w:val="32"/>
          <w:szCs w:val="32"/>
          <w:lang w:bidi="hi-IN"/>
        </w:rPr>
        <w:t>2</w:t>
      </w:r>
      <w:r>
        <w:rPr>
          <w:rFonts w:eastAsia="仿宋_GB2312"/>
          <w:sz w:val="32"/>
          <w:szCs w:val="32"/>
          <w:lang w:bidi="hi-IN"/>
        </w:rPr>
        <w:t>小题，每小题</w:t>
      </w:r>
      <w:r>
        <w:rPr>
          <w:rFonts w:eastAsia="仿宋_GB2312" w:hint="eastAsia"/>
          <w:sz w:val="32"/>
          <w:szCs w:val="32"/>
          <w:lang w:bidi="hi-IN"/>
        </w:rPr>
        <w:t>20</w:t>
      </w:r>
      <w:r>
        <w:rPr>
          <w:rFonts w:eastAsia="仿宋_GB2312"/>
          <w:sz w:val="32"/>
          <w:szCs w:val="32"/>
          <w:lang w:bidi="hi-IN"/>
        </w:rPr>
        <w:t>分，共</w:t>
      </w:r>
      <w:r>
        <w:rPr>
          <w:rFonts w:eastAsia="仿宋_GB2312" w:hint="eastAsia"/>
          <w:sz w:val="32"/>
          <w:szCs w:val="32"/>
          <w:lang w:bidi="hi-IN"/>
        </w:rPr>
        <w:t>40</w:t>
      </w:r>
      <w:r>
        <w:rPr>
          <w:rFonts w:eastAsia="仿宋_GB2312"/>
          <w:sz w:val="32"/>
          <w:szCs w:val="32"/>
          <w:lang w:bidi="hi-IN"/>
        </w:rPr>
        <w:t>分</w:t>
      </w:r>
    </w:p>
    <w:p w:rsidR="00071DE2" w:rsidRDefault="00C20368">
      <w:pPr>
        <w:spacing w:line="600" w:lineRule="exact"/>
        <w:ind w:firstLineChars="200" w:firstLine="643"/>
        <w:rPr>
          <w:rFonts w:eastAsia="仿宋_GB2312"/>
          <w:b/>
          <w:sz w:val="32"/>
          <w:szCs w:val="32"/>
        </w:rPr>
      </w:pPr>
      <w:r>
        <w:rPr>
          <w:rFonts w:eastAsia="仿宋_GB2312"/>
          <w:b/>
          <w:sz w:val="32"/>
          <w:szCs w:val="32"/>
        </w:rPr>
        <w:t>二、考试内容与考试要求</w:t>
      </w:r>
    </w:p>
    <w:p w:rsidR="00071DE2" w:rsidRDefault="00C20368">
      <w:pPr>
        <w:spacing w:line="600" w:lineRule="exact"/>
        <w:ind w:firstLine="480"/>
        <w:rPr>
          <w:rFonts w:eastAsia="仿宋_GB2312"/>
          <w:b/>
          <w:sz w:val="32"/>
          <w:szCs w:val="32"/>
          <w:lang w:bidi="hi-IN"/>
        </w:rPr>
      </w:pPr>
      <w:r>
        <w:rPr>
          <w:rFonts w:eastAsia="仿宋_GB2312"/>
          <w:b/>
          <w:sz w:val="32"/>
          <w:szCs w:val="32"/>
          <w:lang w:bidi="hi-IN"/>
        </w:rPr>
        <w:t>●</w:t>
      </w:r>
      <w:r>
        <w:rPr>
          <w:rFonts w:eastAsia="仿宋_GB2312"/>
          <w:b/>
          <w:sz w:val="32"/>
          <w:szCs w:val="32"/>
          <w:lang w:bidi="hi-IN"/>
        </w:rPr>
        <w:t>考试目标</w:t>
      </w:r>
    </w:p>
    <w:p w:rsidR="00071DE2" w:rsidRDefault="00C20368">
      <w:pPr>
        <w:spacing w:line="600" w:lineRule="exact"/>
        <w:ind w:firstLineChars="200" w:firstLine="640"/>
        <w:rPr>
          <w:rFonts w:eastAsia="仿宋_GB2312"/>
          <w:sz w:val="32"/>
          <w:szCs w:val="32"/>
        </w:rPr>
      </w:pPr>
      <w:r>
        <w:rPr>
          <w:rFonts w:eastAsia="仿宋_GB2312"/>
          <w:sz w:val="32"/>
          <w:szCs w:val="32"/>
          <w:lang w:bidi="hi-IN"/>
        </w:rPr>
        <w:t>1</w:t>
      </w:r>
      <w:r>
        <w:rPr>
          <w:rFonts w:eastAsia="仿宋_GB2312"/>
          <w:sz w:val="32"/>
          <w:szCs w:val="32"/>
          <w:lang w:bidi="hi-IN"/>
        </w:rPr>
        <w:t>、</w:t>
      </w:r>
      <w:r>
        <w:rPr>
          <w:rFonts w:eastAsia="仿宋_GB2312" w:hint="eastAsia"/>
          <w:sz w:val="32"/>
          <w:szCs w:val="32"/>
        </w:rPr>
        <w:t>掌握管理学的基本原理和现代企业管理的基本理论、基本知识、</w:t>
      </w:r>
      <w:r>
        <w:rPr>
          <w:rFonts w:eastAsia="仿宋_GB2312"/>
          <w:sz w:val="32"/>
          <w:szCs w:val="32"/>
        </w:rPr>
        <w:t>基本概念和基本理论</w:t>
      </w:r>
    </w:p>
    <w:p w:rsidR="00071DE2" w:rsidRDefault="00C20368">
      <w:pPr>
        <w:spacing w:line="60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、具有较强的语言与文字表达、人际沟通以及分析和解决企业管理工作和问题的基本能力</w:t>
      </w:r>
    </w:p>
    <w:p w:rsidR="00071DE2" w:rsidRDefault="00C20368">
      <w:pPr>
        <w:spacing w:line="60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、能够运用管理学的基本理论和研究方法分析和解决现实企业管理问题</w:t>
      </w:r>
    </w:p>
    <w:p w:rsidR="00071DE2" w:rsidRDefault="00C20368">
      <w:pPr>
        <w:spacing w:line="600" w:lineRule="exact"/>
        <w:ind w:firstLine="480"/>
        <w:rPr>
          <w:rFonts w:eastAsia="仿宋_GB2312"/>
          <w:b/>
          <w:sz w:val="32"/>
          <w:szCs w:val="32"/>
          <w:lang w:bidi="hi-IN"/>
        </w:rPr>
      </w:pPr>
      <w:r>
        <w:rPr>
          <w:rFonts w:eastAsia="仿宋_GB2312"/>
          <w:b/>
          <w:sz w:val="32"/>
          <w:szCs w:val="32"/>
          <w:lang w:bidi="hi-IN"/>
        </w:rPr>
        <w:t>●</w:t>
      </w:r>
      <w:r>
        <w:rPr>
          <w:rFonts w:eastAsia="仿宋_GB2312"/>
          <w:b/>
          <w:sz w:val="32"/>
          <w:szCs w:val="32"/>
          <w:lang w:bidi="hi-IN"/>
        </w:rPr>
        <w:t>考试内容</w:t>
      </w:r>
    </w:p>
    <w:p w:rsidR="00071DE2" w:rsidRDefault="00C20368">
      <w:pPr>
        <w:widowControl/>
        <w:spacing w:line="600" w:lineRule="exact"/>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一</w:t>
      </w:r>
      <w:r>
        <w:rPr>
          <w:rFonts w:eastAsia="仿宋_GB2312"/>
          <w:b/>
          <w:bCs/>
          <w:color w:val="000000"/>
          <w:kern w:val="0"/>
          <w:sz w:val="32"/>
          <w:szCs w:val="32"/>
        </w:rPr>
        <w:t>)</w:t>
      </w:r>
      <w:r>
        <w:rPr>
          <w:rFonts w:eastAsia="仿宋_GB2312" w:hint="eastAsia"/>
          <w:b/>
          <w:bCs/>
          <w:color w:val="000000"/>
          <w:kern w:val="0"/>
          <w:sz w:val="32"/>
          <w:szCs w:val="32"/>
        </w:rPr>
        <w:t>管理导论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组织与管理</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管理的内涵</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lastRenderedPageBreak/>
        <w:t>3</w:t>
      </w:r>
      <w:r>
        <w:rPr>
          <w:rFonts w:eastAsia="仿宋_GB2312"/>
          <w:color w:val="000000"/>
          <w:kern w:val="0"/>
          <w:sz w:val="32"/>
          <w:szCs w:val="32"/>
        </w:rPr>
        <w:t>、</w:t>
      </w:r>
      <w:r>
        <w:rPr>
          <w:rFonts w:eastAsia="仿宋_GB2312" w:hint="eastAsia"/>
          <w:color w:val="000000"/>
          <w:kern w:val="0"/>
          <w:sz w:val="32"/>
          <w:szCs w:val="32"/>
        </w:rPr>
        <w:t>管理的本质</w:t>
      </w:r>
    </w:p>
    <w:p w:rsidR="00071DE2" w:rsidRDefault="00C20368">
      <w:pPr>
        <w:widowControl/>
        <w:spacing w:line="600" w:lineRule="exact"/>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二</w:t>
      </w:r>
      <w:r>
        <w:rPr>
          <w:rFonts w:eastAsia="仿宋_GB2312"/>
          <w:b/>
          <w:bCs/>
          <w:color w:val="000000"/>
          <w:kern w:val="0"/>
          <w:sz w:val="32"/>
          <w:szCs w:val="32"/>
        </w:rPr>
        <w:t>)</w:t>
      </w:r>
      <w:r>
        <w:rPr>
          <w:rFonts w:eastAsia="仿宋_GB2312" w:hint="eastAsia"/>
          <w:b/>
          <w:bCs/>
          <w:color w:val="000000"/>
          <w:kern w:val="0"/>
          <w:sz w:val="32"/>
          <w:szCs w:val="32"/>
        </w:rPr>
        <w:t>管理理论的历史演变</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科学管理理论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一般管理理论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w:t>
      </w:r>
      <w:r>
        <w:rPr>
          <w:rFonts w:eastAsia="仿宋_GB2312" w:hint="eastAsia"/>
          <w:color w:val="000000"/>
          <w:kern w:val="0"/>
          <w:sz w:val="32"/>
          <w:szCs w:val="32"/>
        </w:rPr>
        <w:t>科层组织理论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w:t>
      </w:r>
      <w:r>
        <w:rPr>
          <w:rFonts w:eastAsia="仿宋_GB2312" w:hint="eastAsia"/>
          <w:color w:val="000000"/>
          <w:kern w:val="0"/>
          <w:sz w:val="32"/>
          <w:szCs w:val="32"/>
        </w:rPr>
        <w:t>现代管理流派</w:t>
      </w:r>
    </w:p>
    <w:p w:rsidR="00071DE2" w:rsidRDefault="00C20368">
      <w:pPr>
        <w:widowControl/>
        <w:spacing w:line="600" w:lineRule="exact"/>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三</w:t>
      </w:r>
      <w:r>
        <w:rPr>
          <w:rFonts w:eastAsia="仿宋_GB2312"/>
          <w:b/>
          <w:bCs/>
          <w:color w:val="000000"/>
          <w:kern w:val="0"/>
          <w:sz w:val="32"/>
          <w:szCs w:val="32"/>
        </w:rPr>
        <w:t>)</w:t>
      </w:r>
      <w:r>
        <w:rPr>
          <w:rFonts w:eastAsia="仿宋_GB2312" w:hint="eastAsia"/>
          <w:b/>
          <w:bCs/>
          <w:color w:val="000000"/>
          <w:kern w:val="0"/>
          <w:sz w:val="32"/>
          <w:szCs w:val="32"/>
        </w:rPr>
        <w:t>决策与决策过程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组织内外部环境分析</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2</w:t>
      </w:r>
      <w:r>
        <w:rPr>
          <w:rFonts w:eastAsia="仿宋_GB2312" w:hint="eastAsia"/>
          <w:color w:val="000000"/>
          <w:kern w:val="0"/>
          <w:sz w:val="32"/>
          <w:szCs w:val="32"/>
        </w:rPr>
        <w:t>、组织内外部环境分析的常用方法（</w:t>
      </w:r>
      <w:r>
        <w:rPr>
          <w:rFonts w:eastAsia="仿宋_GB2312" w:hint="eastAsia"/>
          <w:color w:val="000000"/>
          <w:kern w:val="0"/>
          <w:sz w:val="32"/>
          <w:szCs w:val="32"/>
        </w:rPr>
        <w:t>SWOT/PEST/</w:t>
      </w:r>
      <w:r>
        <w:rPr>
          <w:rFonts w:eastAsia="仿宋_GB2312" w:hint="eastAsia"/>
          <w:color w:val="000000"/>
          <w:kern w:val="0"/>
          <w:sz w:val="32"/>
          <w:szCs w:val="32"/>
        </w:rPr>
        <w:t>波特五力模型等）</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企业战略及战略管理的概念</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hint="eastAsia"/>
          <w:color w:val="000000"/>
          <w:kern w:val="0"/>
          <w:sz w:val="32"/>
          <w:szCs w:val="32"/>
        </w:rPr>
        <w:t>、波士顿矩阵分析</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4</w:t>
      </w:r>
      <w:r>
        <w:rPr>
          <w:rFonts w:eastAsia="仿宋_GB2312" w:hint="eastAsia"/>
          <w:color w:val="000000"/>
          <w:kern w:val="0"/>
          <w:sz w:val="32"/>
          <w:szCs w:val="32"/>
        </w:rPr>
        <w:t>、三种基本竞争战略</w:t>
      </w:r>
      <w:r>
        <w:rPr>
          <w:rFonts w:eastAsia="仿宋_GB2312" w:hint="eastAsia"/>
          <w:color w:val="000000"/>
          <w:kern w:val="0"/>
          <w:sz w:val="32"/>
          <w:szCs w:val="32"/>
        </w:rPr>
        <w:t>(</w:t>
      </w:r>
      <w:r>
        <w:rPr>
          <w:rFonts w:eastAsia="仿宋_GB2312" w:hint="eastAsia"/>
          <w:color w:val="000000"/>
          <w:kern w:val="0"/>
          <w:sz w:val="32"/>
          <w:szCs w:val="32"/>
        </w:rPr>
        <w:t>总成本领先战略</w:t>
      </w:r>
      <w:r>
        <w:rPr>
          <w:rFonts w:eastAsia="仿宋_GB2312" w:hint="eastAsia"/>
          <w:color w:val="000000"/>
          <w:kern w:val="0"/>
          <w:sz w:val="32"/>
          <w:szCs w:val="32"/>
        </w:rPr>
        <w:t>/</w:t>
      </w:r>
      <w:r>
        <w:rPr>
          <w:rFonts w:eastAsia="仿宋_GB2312" w:hint="eastAsia"/>
          <w:color w:val="000000"/>
          <w:kern w:val="0"/>
          <w:sz w:val="32"/>
          <w:szCs w:val="32"/>
        </w:rPr>
        <w:t>差异化战略</w:t>
      </w:r>
      <w:r>
        <w:rPr>
          <w:rFonts w:eastAsia="仿宋_GB2312" w:hint="eastAsia"/>
          <w:color w:val="000000"/>
          <w:kern w:val="0"/>
          <w:sz w:val="32"/>
          <w:szCs w:val="32"/>
        </w:rPr>
        <w:t>/</w:t>
      </w:r>
      <w:r>
        <w:rPr>
          <w:rFonts w:eastAsia="仿宋_GB2312" w:hint="eastAsia"/>
          <w:color w:val="000000"/>
          <w:kern w:val="0"/>
          <w:sz w:val="32"/>
          <w:szCs w:val="32"/>
        </w:rPr>
        <w:t>集中化战略</w:t>
      </w:r>
      <w:r>
        <w:rPr>
          <w:rFonts w:eastAsia="仿宋_GB2312" w:hint="eastAsia"/>
          <w:color w:val="000000"/>
          <w:kern w:val="0"/>
          <w:sz w:val="32"/>
          <w:szCs w:val="32"/>
        </w:rPr>
        <w:t>)</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5</w:t>
      </w:r>
      <w:r>
        <w:rPr>
          <w:rFonts w:eastAsia="仿宋_GB2312" w:hint="eastAsia"/>
          <w:color w:val="000000"/>
          <w:kern w:val="0"/>
          <w:sz w:val="32"/>
          <w:szCs w:val="32"/>
        </w:rPr>
        <w:t>、企业愿景、使命与战略目标之间的关系</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6</w:t>
      </w:r>
      <w:r>
        <w:rPr>
          <w:rFonts w:eastAsia="仿宋_GB2312" w:hint="eastAsia"/>
          <w:color w:val="000000"/>
          <w:kern w:val="0"/>
          <w:sz w:val="32"/>
          <w:szCs w:val="32"/>
        </w:rPr>
        <w:t>、企业可持续竞争优势的获取和维持</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7</w:t>
      </w:r>
      <w:r>
        <w:rPr>
          <w:rFonts w:eastAsia="仿宋_GB2312" w:hint="eastAsia"/>
          <w:color w:val="000000"/>
          <w:kern w:val="0"/>
          <w:sz w:val="32"/>
          <w:szCs w:val="32"/>
        </w:rPr>
        <w:t>、决策的定性方法与定量方法</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8</w:t>
      </w:r>
      <w:r>
        <w:rPr>
          <w:rFonts w:eastAsia="仿宋_GB2312" w:hint="eastAsia"/>
          <w:color w:val="000000"/>
          <w:kern w:val="0"/>
          <w:sz w:val="32"/>
          <w:szCs w:val="32"/>
        </w:rPr>
        <w:t>、计划的概念、类型及过程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9</w:t>
      </w:r>
      <w:r>
        <w:rPr>
          <w:rFonts w:eastAsia="仿宋_GB2312" w:hint="eastAsia"/>
          <w:color w:val="000000"/>
          <w:kern w:val="0"/>
          <w:sz w:val="32"/>
          <w:szCs w:val="32"/>
        </w:rPr>
        <w:t>、目标管理的内涵、主要要素及作用</w:t>
      </w:r>
    </w:p>
    <w:p w:rsidR="00071DE2" w:rsidRDefault="00C20368">
      <w:pPr>
        <w:widowControl/>
        <w:spacing w:line="600" w:lineRule="exact"/>
        <w:ind w:firstLineChars="200" w:firstLine="643"/>
        <w:jc w:val="left"/>
        <w:rPr>
          <w:rFonts w:eastAsia="仿宋_GB2312"/>
          <w:kern w:val="0"/>
          <w:sz w:val="32"/>
          <w:szCs w:val="32"/>
        </w:rPr>
      </w:pPr>
      <w:r>
        <w:rPr>
          <w:rFonts w:eastAsia="仿宋_GB2312"/>
          <w:b/>
          <w:bCs/>
          <w:kern w:val="0"/>
          <w:sz w:val="32"/>
          <w:szCs w:val="32"/>
        </w:rPr>
        <w:t>(</w:t>
      </w:r>
      <w:r>
        <w:rPr>
          <w:rFonts w:eastAsia="仿宋_GB2312"/>
          <w:b/>
          <w:bCs/>
          <w:kern w:val="0"/>
          <w:sz w:val="32"/>
          <w:szCs w:val="32"/>
        </w:rPr>
        <w:t>五</w:t>
      </w:r>
      <w:r>
        <w:rPr>
          <w:rFonts w:eastAsia="仿宋_GB2312"/>
          <w:b/>
          <w:bCs/>
          <w:kern w:val="0"/>
          <w:sz w:val="32"/>
          <w:szCs w:val="32"/>
        </w:rPr>
        <w:t>)</w:t>
      </w:r>
      <w:r>
        <w:rPr>
          <w:rFonts w:eastAsia="仿宋_GB2312" w:hint="eastAsia"/>
          <w:b/>
          <w:bCs/>
          <w:kern w:val="0"/>
          <w:sz w:val="32"/>
          <w:szCs w:val="32"/>
        </w:rPr>
        <w:t>组织设计</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组织设计的任务、影响因素及原则</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组织结构的概念</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w:t>
      </w:r>
      <w:r>
        <w:rPr>
          <w:rFonts w:eastAsia="仿宋_GB2312" w:hint="eastAsia"/>
          <w:color w:val="000000"/>
          <w:kern w:val="0"/>
          <w:sz w:val="32"/>
          <w:szCs w:val="32"/>
        </w:rPr>
        <w:t>机械式组织与有机式组织</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lastRenderedPageBreak/>
        <w:t>4</w:t>
      </w:r>
      <w:r>
        <w:rPr>
          <w:rFonts w:eastAsia="仿宋_GB2312"/>
          <w:color w:val="000000"/>
          <w:kern w:val="0"/>
          <w:sz w:val="32"/>
          <w:szCs w:val="32"/>
        </w:rPr>
        <w:t>、</w:t>
      </w:r>
      <w:r>
        <w:rPr>
          <w:rFonts w:eastAsia="仿宋_GB2312" w:hint="eastAsia"/>
          <w:color w:val="000000"/>
          <w:kern w:val="0"/>
          <w:sz w:val="32"/>
          <w:szCs w:val="32"/>
        </w:rPr>
        <w:t>组织结构的各种形式</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w:t>
      </w:r>
      <w:r>
        <w:rPr>
          <w:rFonts w:eastAsia="仿宋_GB2312" w:hint="eastAsia"/>
          <w:color w:val="000000"/>
          <w:kern w:val="0"/>
          <w:sz w:val="32"/>
          <w:szCs w:val="32"/>
        </w:rPr>
        <w:t>组织结构的演变趋势</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w:t>
      </w:r>
      <w:r>
        <w:rPr>
          <w:rFonts w:eastAsia="仿宋_GB2312" w:hint="eastAsia"/>
          <w:color w:val="000000"/>
          <w:kern w:val="0"/>
          <w:sz w:val="32"/>
          <w:szCs w:val="32"/>
        </w:rPr>
        <w:t>正式组织与非正式组织的整合</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w:t>
      </w:r>
      <w:r>
        <w:rPr>
          <w:rFonts w:eastAsia="仿宋_GB2312" w:hint="eastAsia"/>
          <w:color w:val="000000"/>
          <w:kern w:val="0"/>
          <w:sz w:val="32"/>
          <w:szCs w:val="32"/>
        </w:rPr>
        <w:t>层级整合</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w:t>
      </w:r>
      <w:r>
        <w:rPr>
          <w:rFonts w:eastAsia="仿宋_GB2312" w:hint="eastAsia"/>
          <w:color w:val="000000"/>
          <w:kern w:val="0"/>
          <w:sz w:val="32"/>
          <w:szCs w:val="32"/>
        </w:rPr>
        <w:t>直线与参谋的整合</w:t>
      </w:r>
    </w:p>
    <w:p w:rsidR="00071DE2" w:rsidRDefault="00C20368">
      <w:pPr>
        <w:widowControl/>
        <w:spacing w:line="600" w:lineRule="exact"/>
        <w:ind w:firstLineChars="200" w:firstLine="643"/>
        <w:jc w:val="left"/>
        <w:rPr>
          <w:rFonts w:eastAsia="仿宋_GB2312"/>
          <w:b/>
          <w:bCs/>
          <w:kern w:val="0"/>
          <w:sz w:val="32"/>
          <w:szCs w:val="32"/>
        </w:rPr>
      </w:pPr>
      <w:r>
        <w:rPr>
          <w:rFonts w:eastAsia="仿宋_GB2312"/>
          <w:b/>
          <w:bCs/>
          <w:kern w:val="0"/>
          <w:sz w:val="32"/>
          <w:szCs w:val="32"/>
        </w:rPr>
        <w:t>(</w:t>
      </w:r>
      <w:r>
        <w:rPr>
          <w:rFonts w:eastAsia="仿宋_GB2312" w:hint="eastAsia"/>
          <w:b/>
          <w:bCs/>
          <w:kern w:val="0"/>
          <w:sz w:val="32"/>
          <w:szCs w:val="32"/>
        </w:rPr>
        <w:t>六</w:t>
      </w:r>
      <w:r>
        <w:rPr>
          <w:rFonts w:eastAsia="仿宋_GB2312"/>
          <w:b/>
          <w:bCs/>
          <w:kern w:val="0"/>
          <w:sz w:val="32"/>
          <w:szCs w:val="32"/>
        </w:rPr>
        <w:t>)</w:t>
      </w:r>
      <w:r>
        <w:rPr>
          <w:rFonts w:eastAsia="仿宋_GB2312" w:hint="eastAsia"/>
          <w:b/>
          <w:bCs/>
          <w:kern w:val="0"/>
          <w:sz w:val="32"/>
          <w:szCs w:val="32"/>
        </w:rPr>
        <w:t>人员配备</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1</w:t>
      </w:r>
      <w:r>
        <w:rPr>
          <w:rFonts w:eastAsia="仿宋_GB2312" w:hint="eastAsia"/>
          <w:color w:val="000000"/>
          <w:kern w:val="0"/>
          <w:sz w:val="32"/>
          <w:szCs w:val="32"/>
        </w:rPr>
        <w:t>、人员配备的原则</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2</w:t>
      </w:r>
      <w:r>
        <w:rPr>
          <w:rFonts w:eastAsia="仿宋_GB2312" w:hint="eastAsia"/>
          <w:color w:val="000000"/>
          <w:kern w:val="0"/>
          <w:sz w:val="32"/>
          <w:szCs w:val="32"/>
        </w:rPr>
        <w:t>、人员选聘的标准</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hint="eastAsia"/>
          <w:color w:val="000000"/>
          <w:kern w:val="0"/>
          <w:sz w:val="32"/>
          <w:szCs w:val="32"/>
        </w:rPr>
        <w:t>、人员选聘的途径与方法</w:t>
      </w:r>
    </w:p>
    <w:p w:rsidR="00071DE2" w:rsidRDefault="00C20368">
      <w:pPr>
        <w:widowControl/>
        <w:spacing w:line="600" w:lineRule="exact"/>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hint="eastAsia"/>
          <w:b/>
          <w:bCs/>
          <w:color w:val="000000"/>
          <w:kern w:val="0"/>
          <w:sz w:val="32"/>
          <w:szCs w:val="32"/>
        </w:rPr>
        <w:t>七</w:t>
      </w:r>
      <w:r>
        <w:rPr>
          <w:rFonts w:eastAsia="仿宋_GB2312"/>
          <w:b/>
          <w:bCs/>
          <w:color w:val="000000"/>
          <w:kern w:val="0"/>
          <w:sz w:val="32"/>
          <w:szCs w:val="32"/>
        </w:rPr>
        <w:t>)</w:t>
      </w:r>
      <w:r>
        <w:rPr>
          <w:rFonts w:eastAsia="仿宋_GB2312" w:hint="eastAsia"/>
          <w:b/>
          <w:bCs/>
          <w:color w:val="000000"/>
          <w:kern w:val="0"/>
          <w:sz w:val="32"/>
          <w:szCs w:val="32"/>
        </w:rPr>
        <w:t>领导的一般理论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领导与管理</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领导权利的来源</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w:t>
      </w:r>
      <w:r>
        <w:rPr>
          <w:rFonts w:eastAsia="仿宋_GB2312" w:hint="eastAsia"/>
          <w:color w:val="000000"/>
          <w:kern w:val="0"/>
          <w:sz w:val="32"/>
          <w:szCs w:val="32"/>
        </w:rPr>
        <w:t>领导情境理论模型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w:t>
      </w:r>
      <w:r>
        <w:rPr>
          <w:rFonts w:eastAsia="仿宋_GB2312" w:hint="eastAsia"/>
          <w:color w:val="000000"/>
          <w:kern w:val="0"/>
          <w:sz w:val="32"/>
          <w:szCs w:val="32"/>
        </w:rPr>
        <w:t>领导者角色理论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w:t>
      </w:r>
      <w:r>
        <w:rPr>
          <w:rFonts w:eastAsia="仿宋_GB2312" w:hint="eastAsia"/>
          <w:color w:val="000000"/>
          <w:kern w:val="0"/>
          <w:sz w:val="32"/>
          <w:szCs w:val="32"/>
        </w:rPr>
        <w:t>费德勒的权变领导理论</w:t>
      </w:r>
    </w:p>
    <w:p w:rsidR="00071DE2" w:rsidRDefault="00C20368">
      <w:pPr>
        <w:widowControl/>
        <w:spacing w:line="600" w:lineRule="exact"/>
        <w:ind w:leftChars="267" w:left="561"/>
        <w:jc w:val="left"/>
        <w:rPr>
          <w:rFonts w:eastAsia="仿宋_GB2312"/>
          <w:color w:val="000000"/>
          <w:kern w:val="0"/>
          <w:sz w:val="32"/>
          <w:szCs w:val="32"/>
        </w:rPr>
      </w:pPr>
      <w:r>
        <w:rPr>
          <w:rFonts w:eastAsia="仿宋_GB2312"/>
          <w:b/>
          <w:bCs/>
          <w:color w:val="000000"/>
          <w:kern w:val="0"/>
          <w:sz w:val="32"/>
          <w:szCs w:val="32"/>
        </w:rPr>
        <w:t>(</w:t>
      </w:r>
      <w:r>
        <w:rPr>
          <w:rFonts w:eastAsia="仿宋_GB2312" w:hint="eastAsia"/>
          <w:b/>
          <w:bCs/>
          <w:color w:val="000000"/>
          <w:kern w:val="0"/>
          <w:sz w:val="32"/>
          <w:szCs w:val="32"/>
        </w:rPr>
        <w:t>八</w:t>
      </w:r>
      <w:r>
        <w:rPr>
          <w:rFonts w:eastAsia="仿宋_GB2312"/>
          <w:b/>
          <w:bCs/>
          <w:color w:val="000000"/>
          <w:kern w:val="0"/>
          <w:sz w:val="32"/>
          <w:szCs w:val="32"/>
        </w:rPr>
        <w:t>)</w:t>
      </w:r>
      <w:r>
        <w:rPr>
          <w:rFonts w:eastAsia="仿宋_GB2312" w:hint="eastAsia"/>
          <w:b/>
          <w:bCs/>
          <w:color w:val="000000"/>
          <w:kern w:val="0"/>
          <w:sz w:val="32"/>
          <w:szCs w:val="32"/>
        </w:rPr>
        <w:t>激励</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人性假设及其发展</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马斯洛需要层次理论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hint="eastAsia"/>
          <w:color w:val="000000"/>
          <w:kern w:val="0"/>
          <w:sz w:val="32"/>
          <w:szCs w:val="32"/>
        </w:rPr>
        <w:t>、赫茨伯格双因素理论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4</w:t>
      </w:r>
      <w:r>
        <w:rPr>
          <w:rFonts w:eastAsia="仿宋_GB2312" w:hint="eastAsia"/>
          <w:color w:val="000000"/>
          <w:kern w:val="0"/>
          <w:sz w:val="32"/>
          <w:szCs w:val="32"/>
        </w:rPr>
        <w:t>、麦克利兰成就需要理论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5</w:t>
      </w:r>
      <w:r>
        <w:rPr>
          <w:rFonts w:eastAsia="仿宋_GB2312" w:hint="eastAsia"/>
          <w:color w:val="000000"/>
          <w:kern w:val="0"/>
          <w:sz w:val="32"/>
          <w:szCs w:val="32"/>
        </w:rPr>
        <w:t>、公平理论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6</w:t>
      </w:r>
      <w:r>
        <w:rPr>
          <w:rFonts w:eastAsia="仿宋_GB2312" w:hint="eastAsia"/>
          <w:color w:val="000000"/>
          <w:kern w:val="0"/>
          <w:sz w:val="32"/>
          <w:szCs w:val="32"/>
        </w:rPr>
        <w:t>、期望理论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7</w:t>
      </w:r>
      <w:r>
        <w:rPr>
          <w:rFonts w:eastAsia="仿宋_GB2312" w:hint="eastAsia"/>
          <w:color w:val="000000"/>
          <w:kern w:val="0"/>
          <w:sz w:val="32"/>
          <w:szCs w:val="32"/>
        </w:rPr>
        <w:t>、强化理论</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lastRenderedPageBreak/>
        <w:t>8</w:t>
      </w:r>
      <w:r>
        <w:rPr>
          <w:rFonts w:eastAsia="仿宋_GB2312" w:hint="eastAsia"/>
          <w:color w:val="000000"/>
          <w:kern w:val="0"/>
          <w:sz w:val="32"/>
          <w:szCs w:val="32"/>
        </w:rPr>
        <w:t>、工作激励的主要内容</w:t>
      </w:r>
    </w:p>
    <w:p w:rsidR="00071DE2" w:rsidRDefault="00C20368">
      <w:pPr>
        <w:widowControl/>
        <w:spacing w:line="600" w:lineRule="exact"/>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hint="eastAsia"/>
          <w:b/>
          <w:bCs/>
          <w:color w:val="000000"/>
          <w:kern w:val="0"/>
          <w:sz w:val="32"/>
          <w:szCs w:val="32"/>
        </w:rPr>
        <w:t>九</w:t>
      </w:r>
      <w:r>
        <w:rPr>
          <w:rFonts w:eastAsia="仿宋_GB2312"/>
          <w:b/>
          <w:bCs/>
          <w:color w:val="000000"/>
          <w:kern w:val="0"/>
          <w:sz w:val="32"/>
          <w:szCs w:val="32"/>
        </w:rPr>
        <w:t>)</w:t>
      </w:r>
      <w:r>
        <w:rPr>
          <w:rFonts w:eastAsia="仿宋_GB2312" w:hint="eastAsia"/>
          <w:b/>
          <w:bCs/>
          <w:color w:val="000000"/>
          <w:kern w:val="0"/>
          <w:sz w:val="32"/>
          <w:szCs w:val="32"/>
        </w:rPr>
        <w:t>沟通与沟通类型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沟通的含义与过程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2</w:t>
      </w:r>
      <w:r>
        <w:rPr>
          <w:rFonts w:eastAsia="仿宋_GB2312" w:hint="eastAsia"/>
          <w:color w:val="000000"/>
          <w:kern w:val="0"/>
          <w:sz w:val="32"/>
          <w:szCs w:val="32"/>
        </w:rPr>
        <w:t>、沟通的类型与渠道</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hint="eastAsia"/>
          <w:color w:val="000000"/>
          <w:kern w:val="0"/>
          <w:sz w:val="32"/>
          <w:szCs w:val="32"/>
        </w:rPr>
        <w:t>、影响有效沟通的因素</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4</w:t>
      </w:r>
      <w:r>
        <w:rPr>
          <w:rFonts w:eastAsia="仿宋_GB2312" w:hint="eastAsia"/>
          <w:color w:val="000000"/>
          <w:kern w:val="0"/>
          <w:sz w:val="32"/>
          <w:szCs w:val="32"/>
        </w:rPr>
        <w:t>、非正式沟通</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5</w:t>
      </w:r>
      <w:r>
        <w:rPr>
          <w:rFonts w:eastAsia="仿宋_GB2312" w:hint="eastAsia"/>
          <w:color w:val="000000"/>
          <w:kern w:val="0"/>
          <w:sz w:val="32"/>
          <w:szCs w:val="32"/>
        </w:rPr>
        <w:t>、克服沟通障碍</w:t>
      </w:r>
    </w:p>
    <w:p w:rsidR="00071DE2" w:rsidRDefault="00C20368">
      <w:pPr>
        <w:widowControl/>
        <w:spacing w:line="600" w:lineRule="exact"/>
        <w:ind w:firstLineChars="50" w:firstLine="161"/>
        <w:jc w:val="left"/>
        <w:rPr>
          <w:rFonts w:eastAsia="仿宋_GB2312"/>
          <w:color w:val="000000"/>
          <w:kern w:val="0"/>
          <w:sz w:val="32"/>
          <w:szCs w:val="32"/>
        </w:rPr>
      </w:pPr>
      <w:r>
        <w:rPr>
          <w:rFonts w:eastAsia="仿宋_GB2312"/>
          <w:b/>
          <w:bCs/>
          <w:color w:val="000000"/>
          <w:kern w:val="0"/>
          <w:sz w:val="32"/>
          <w:szCs w:val="32"/>
        </w:rPr>
        <w:t xml:space="preserve">　</w:t>
      </w:r>
      <w:r>
        <w:rPr>
          <w:rFonts w:eastAsia="仿宋_GB2312" w:hint="eastAsia"/>
          <w:b/>
          <w:bCs/>
          <w:color w:val="000000"/>
          <w:kern w:val="0"/>
          <w:sz w:val="32"/>
          <w:szCs w:val="32"/>
        </w:rPr>
        <w:t xml:space="preserve"> </w:t>
      </w:r>
      <w:r>
        <w:rPr>
          <w:rFonts w:eastAsia="仿宋_GB2312"/>
          <w:b/>
          <w:bCs/>
          <w:color w:val="000000"/>
          <w:kern w:val="0"/>
          <w:sz w:val="32"/>
          <w:szCs w:val="32"/>
        </w:rPr>
        <w:t>(</w:t>
      </w:r>
      <w:r>
        <w:rPr>
          <w:rFonts w:eastAsia="仿宋_GB2312" w:hint="eastAsia"/>
          <w:b/>
          <w:bCs/>
          <w:color w:val="000000"/>
          <w:kern w:val="0"/>
          <w:sz w:val="32"/>
          <w:szCs w:val="32"/>
        </w:rPr>
        <w:t>十</w:t>
      </w:r>
      <w:r>
        <w:rPr>
          <w:rFonts w:eastAsia="仿宋_GB2312"/>
          <w:b/>
          <w:bCs/>
          <w:color w:val="000000"/>
          <w:kern w:val="0"/>
          <w:sz w:val="32"/>
          <w:szCs w:val="32"/>
        </w:rPr>
        <w:t>)</w:t>
      </w:r>
      <w:r>
        <w:rPr>
          <w:rFonts w:eastAsia="仿宋_GB2312"/>
          <w:b/>
          <w:bCs/>
          <w:color w:val="000000"/>
          <w:kern w:val="0"/>
          <w:sz w:val="32"/>
          <w:szCs w:val="32"/>
        </w:rPr>
        <w:t>控制</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、控制的</w:t>
      </w:r>
      <w:r>
        <w:rPr>
          <w:rFonts w:eastAsia="仿宋_GB2312" w:hint="eastAsia"/>
          <w:color w:val="000000"/>
          <w:kern w:val="0"/>
          <w:sz w:val="32"/>
          <w:szCs w:val="32"/>
        </w:rPr>
        <w:t>内涵与</w:t>
      </w:r>
      <w:r>
        <w:rPr>
          <w:rFonts w:eastAsia="仿宋_GB2312"/>
          <w:color w:val="000000"/>
          <w:kern w:val="0"/>
          <w:sz w:val="32"/>
          <w:szCs w:val="32"/>
        </w:rPr>
        <w:t>原则</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、控制的</w:t>
      </w:r>
      <w:r>
        <w:rPr>
          <w:rFonts w:eastAsia="仿宋_GB2312" w:hint="eastAsia"/>
          <w:color w:val="000000"/>
          <w:kern w:val="0"/>
          <w:sz w:val="32"/>
          <w:szCs w:val="32"/>
        </w:rPr>
        <w:t>类型与过程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w:t>
      </w:r>
      <w:r>
        <w:rPr>
          <w:rFonts w:eastAsia="仿宋_GB2312" w:hint="eastAsia"/>
          <w:color w:val="000000"/>
          <w:kern w:val="0"/>
          <w:sz w:val="32"/>
          <w:szCs w:val="32"/>
        </w:rPr>
        <w:t>质量控制方法</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w:t>
      </w:r>
      <w:r>
        <w:rPr>
          <w:rFonts w:eastAsia="仿宋_GB2312" w:hint="eastAsia"/>
          <w:color w:val="000000"/>
          <w:kern w:val="0"/>
          <w:sz w:val="32"/>
          <w:szCs w:val="32"/>
        </w:rPr>
        <w:t>风险识别的过程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w:t>
      </w:r>
      <w:r>
        <w:rPr>
          <w:rFonts w:eastAsia="仿宋_GB2312" w:hint="eastAsia"/>
          <w:color w:val="000000"/>
          <w:kern w:val="0"/>
          <w:sz w:val="32"/>
          <w:szCs w:val="32"/>
        </w:rPr>
        <w:t>风险管理的目标</w:t>
      </w:r>
    </w:p>
    <w:p w:rsidR="00071DE2" w:rsidRDefault="00C20368">
      <w:pPr>
        <w:widowControl/>
        <w:spacing w:line="600" w:lineRule="exact"/>
        <w:ind w:firstLineChars="200" w:firstLine="643"/>
        <w:jc w:val="left"/>
        <w:rPr>
          <w:rFonts w:eastAsia="仿宋_GB2312"/>
          <w:b/>
          <w:bCs/>
          <w:color w:val="000000"/>
          <w:kern w:val="0"/>
          <w:sz w:val="32"/>
          <w:szCs w:val="32"/>
        </w:rPr>
      </w:pPr>
      <w:r>
        <w:rPr>
          <w:rFonts w:eastAsia="仿宋_GB2312" w:hint="eastAsia"/>
          <w:b/>
          <w:bCs/>
          <w:color w:val="000000"/>
          <w:kern w:val="0"/>
          <w:sz w:val="32"/>
          <w:szCs w:val="32"/>
        </w:rPr>
        <w:t>（十一）创新</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1</w:t>
      </w:r>
      <w:r>
        <w:rPr>
          <w:rFonts w:eastAsia="仿宋_GB2312" w:hint="eastAsia"/>
          <w:color w:val="000000"/>
          <w:kern w:val="0"/>
          <w:sz w:val="32"/>
          <w:szCs w:val="32"/>
        </w:rPr>
        <w:t>、创新的概念</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2</w:t>
      </w:r>
      <w:r>
        <w:rPr>
          <w:rFonts w:eastAsia="仿宋_GB2312" w:hint="eastAsia"/>
          <w:color w:val="000000"/>
          <w:kern w:val="0"/>
          <w:sz w:val="32"/>
          <w:szCs w:val="32"/>
        </w:rPr>
        <w:t>、创新的类型</w:t>
      </w:r>
    </w:p>
    <w:p w:rsidR="00071DE2" w:rsidRDefault="00C20368">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hint="eastAsia"/>
          <w:color w:val="000000"/>
          <w:kern w:val="0"/>
          <w:sz w:val="32"/>
          <w:szCs w:val="32"/>
        </w:rPr>
        <w:t>、创新的方法</w:t>
      </w:r>
    </w:p>
    <w:p w:rsidR="00071DE2" w:rsidRDefault="00C20368">
      <w:pPr>
        <w:widowControl/>
        <w:spacing w:line="600" w:lineRule="exact"/>
        <w:ind w:firstLineChars="200" w:firstLine="640"/>
        <w:jc w:val="left"/>
        <w:rPr>
          <w:rFonts w:eastAsia="仿宋_GB2312"/>
          <w:sz w:val="32"/>
          <w:szCs w:val="32"/>
        </w:rPr>
      </w:pPr>
      <w:r>
        <w:rPr>
          <w:rFonts w:eastAsia="仿宋_GB2312" w:hint="eastAsia"/>
          <w:color w:val="000000"/>
          <w:kern w:val="0"/>
          <w:sz w:val="32"/>
          <w:szCs w:val="32"/>
        </w:rPr>
        <w:t>4</w:t>
      </w:r>
      <w:r>
        <w:rPr>
          <w:rFonts w:eastAsia="仿宋_GB2312" w:hint="eastAsia"/>
          <w:color w:val="000000"/>
          <w:kern w:val="0"/>
          <w:sz w:val="32"/>
          <w:szCs w:val="32"/>
        </w:rPr>
        <w:t>、创新的思维</w:t>
      </w:r>
      <w:r>
        <w:rPr>
          <w:rFonts w:eastAsia="仿宋_GB2312"/>
          <w:vanish/>
          <w:color w:val="000000"/>
          <w:kern w:val="0"/>
          <w:sz w:val="32"/>
          <w:szCs w:val="3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7" o:title=""/>
          </v:shape>
          <w:control r:id="rId8" w:name="HTMLHidden1" w:shapeid="_x0000_i1028"/>
        </w:object>
      </w:r>
    </w:p>
    <w:p w:rsidR="00071DE2" w:rsidRDefault="00071DE2">
      <w:pPr>
        <w:spacing w:line="600" w:lineRule="exact"/>
        <w:ind w:firstLineChars="200" w:firstLine="560"/>
        <w:rPr>
          <w:sz w:val="28"/>
          <w:szCs w:val="28"/>
        </w:rPr>
      </w:pPr>
    </w:p>
    <w:p w:rsidR="00071DE2" w:rsidRDefault="00071DE2">
      <w:pPr>
        <w:spacing w:line="600" w:lineRule="exact"/>
      </w:pPr>
    </w:p>
    <w:sectPr w:rsidR="00071DE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F17" w:rsidRDefault="00C20368">
      <w:r>
        <w:separator/>
      </w:r>
    </w:p>
  </w:endnote>
  <w:endnote w:type="continuationSeparator" w:id="0">
    <w:p w:rsidR="00B10F17" w:rsidRDefault="00C2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DE2" w:rsidRDefault="00C20368">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71DE2" w:rsidRDefault="00C20368">
                          <w:pPr>
                            <w:pStyle w:val="a3"/>
                          </w:pPr>
                          <w:r>
                            <w:rPr>
                              <w:rFonts w:hint="eastAsia"/>
                            </w:rPr>
                            <w:fldChar w:fldCharType="begin"/>
                          </w:r>
                          <w:r>
                            <w:rPr>
                              <w:rFonts w:hint="eastAsia"/>
                            </w:rPr>
                            <w:instrText xml:space="preserve"> PAGE  \* MERGEFORMAT </w:instrText>
                          </w:r>
                          <w:r>
                            <w:rPr>
                              <w:rFonts w:hint="eastAsia"/>
                            </w:rPr>
                            <w:fldChar w:fldCharType="separate"/>
                          </w:r>
                          <w:r w:rsidR="00A905A5">
                            <w:rPr>
                              <w:noProof/>
                            </w:rPr>
                            <w:t>1</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071DE2" w:rsidRDefault="00C20368">
                    <w:pPr>
                      <w:pStyle w:val="a3"/>
                    </w:pPr>
                    <w:r>
                      <w:rPr>
                        <w:rFonts w:hint="eastAsia"/>
                      </w:rPr>
                      <w:fldChar w:fldCharType="begin"/>
                    </w:r>
                    <w:r>
                      <w:rPr>
                        <w:rFonts w:hint="eastAsia"/>
                      </w:rPr>
                      <w:instrText xml:space="preserve"> PAGE  \* MERGEFORMAT </w:instrText>
                    </w:r>
                    <w:r>
                      <w:rPr>
                        <w:rFonts w:hint="eastAsia"/>
                      </w:rPr>
                      <w:fldChar w:fldCharType="separate"/>
                    </w:r>
                    <w:r w:rsidR="00A905A5">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F17" w:rsidRDefault="00C20368">
      <w:r>
        <w:separator/>
      </w:r>
    </w:p>
  </w:footnote>
  <w:footnote w:type="continuationSeparator" w:id="0">
    <w:p w:rsidR="00B10F17" w:rsidRDefault="00C203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zNzE4YTE5OWEyYjgwZDUxMzVkMWJhNmRkZjJiY2IifQ=="/>
  </w:docVars>
  <w:rsids>
    <w:rsidRoot w:val="469A5BA7"/>
    <w:rsid w:val="00071DE2"/>
    <w:rsid w:val="0034552B"/>
    <w:rsid w:val="005E0BF6"/>
    <w:rsid w:val="00A905A5"/>
    <w:rsid w:val="00B10F17"/>
    <w:rsid w:val="00C20368"/>
    <w:rsid w:val="00DE7582"/>
    <w:rsid w:val="07F455BC"/>
    <w:rsid w:val="1138219D"/>
    <w:rsid w:val="1A8F103F"/>
    <w:rsid w:val="200A413A"/>
    <w:rsid w:val="3BFD2596"/>
    <w:rsid w:val="469A5BA7"/>
    <w:rsid w:val="49C4615E"/>
    <w:rsid w:val="4D3F5BF2"/>
    <w:rsid w:val="52130A6D"/>
    <w:rsid w:val="573B59D7"/>
    <w:rsid w:val="64304272"/>
    <w:rsid w:val="6AC475DD"/>
    <w:rsid w:val="77BF0EDB"/>
    <w:rsid w:val="7DF77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A8E5F1E"/>
  <w15:docId w15:val="{B1D6A45F-ED3D-40A3-BF6A-C795F244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qFormat/>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qFormat/>
    <w:rPr>
      <w:kern w:val="2"/>
      <w:sz w:val="18"/>
      <w:szCs w:val="18"/>
    </w:rPr>
  </w:style>
  <w:style w:type="paragraph" w:customStyle="1" w:styleId="a6">
    <w:name w:val="大纲正文"/>
    <w:basedOn w:val="a"/>
    <w:pPr>
      <w:spacing w:line="400" w:lineRule="exact"/>
      <w:ind w:firstLineChars="200" w:firstLine="200"/>
    </w:pPr>
    <w:rPr>
      <w:rFonts w:ascii="宋体" w:hAnsi="宋体"/>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164</Words>
  <Characters>936</Characters>
  <Application>Microsoft Office Word</Application>
  <DocSecurity>0</DocSecurity>
  <Lines>7</Lines>
  <Paragraphs>2</Paragraphs>
  <ScaleCrop>false</ScaleCrop>
  <Company>1</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周怡年</cp:lastModifiedBy>
  <cp:revision>5</cp:revision>
  <cp:lastPrinted>2019-05-27T02:57:00Z</cp:lastPrinted>
  <dcterms:created xsi:type="dcterms:W3CDTF">2019-05-27T02:56:00Z</dcterms:created>
  <dcterms:modified xsi:type="dcterms:W3CDTF">2024-08-21T08:40:00Z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A0E134FDC136485C88FBEDB735B0779B</vt:lpwstr>
  </property>
</Properties>
</file>