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2B8B6" w14:textId="6BE1C103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5D7A21">
        <w:rPr>
          <w:rFonts w:eastAsia="黑体" w:hint="eastAsia"/>
          <w:b/>
          <w:color w:val="000000" w:themeColor="text1"/>
          <w:sz w:val="40"/>
          <w:szCs w:val="40"/>
          <w:lang w:bidi="hi-IN"/>
        </w:rPr>
        <w:t>5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6E25F2" w:rsidRDefault="00FD4F82" w:rsidP="006E25F2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</w:p>
    <w:p w14:paraId="49153F89" w14:textId="17D3D0B4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6E25F2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="00993174" w:rsidRPr="00FB455B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C466A9">
        <w:rPr>
          <w:rFonts w:eastAsia="仿宋" w:hint="eastAsia"/>
          <w:b/>
          <w:color w:val="000000" w:themeColor="text1"/>
          <w:sz w:val="28"/>
          <w:szCs w:val="28"/>
        </w:rPr>
        <w:t>F045</w:t>
      </w:r>
      <w:r w:rsidR="00993174" w:rsidRPr="00FB455B">
        <w:rPr>
          <w:rFonts w:eastAsia="仿宋" w:hint="eastAsia"/>
          <w:b/>
          <w:color w:val="000000" w:themeColor="text1"/>
          <w:sz w:val="28"/>
          <w:szCs w:val="28"/>
        </w:rPr>
        <w:t xml:space="preserve">] </w:t>
      </w:r>
      <w:r w:rsidR="00DA271E">
        <w:rPr>
          <w:rFonts w:eastAsia="仿宋" w:hint="eastAsia"/>
          <w:b/>
          <w:color w:val="000000" w:themeColor="text1"/>
          <w:sz w:val="28"/>
          <w:szCs w:val="28"/>
        </w:rPr>
        <w:t xml:space="preserve"> </w:t>
      </w:r>
      <w:r w:rsidRPr="006E25F2">
        <w:rPr>
          <w:rFonts w:eastAsia="仿宋" w:hint="eastAsia"/>
          <w:b/>
          <w:color w:val="000000" w:themeColor="text1"/>
          <w:sz w:val="28"/>
          <w:szCs w:val="28"/>
        </w:rPr>
        <w:t xml:space="preserve">  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DA271E" w:rsidRPr="00DA271E">
        <w:rPr>
          <w:rFonts w:eastAsia="仿宋" w:hint="eastAsia"/>
          <w:b/>
          <w:color w:val="000000" w:themeColor="text1"/>
          <w:sz w:val="28"/>
          <w:szCs w:val="28"/>
        </w:rPr>
        <w:t>基础光学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7176EB">
        <w:rPr>
          <w:rFonts w:eastAsia="仿宋" w:hint="eastAsia"/>
          <w:b/>
          <w:color w:val="000000" w:themeColor="text1"/>
          <w:sz w:val="28"/>
          <w:szCs w:val="28"/>
        </w:rPr>
        <w:t>复试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9F0EC7E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A91D4E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bookmarkStart w:id="0" w:name="_GoBack"/>
      <w:bookmarkEnd w:id="0"/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5758A532" w14:textId="48CC07D5" w:rsidR="00BF25E4" w:rsidRDefault="00BF25E4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选择题：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小题，每小题</w:t>
      </w:r>
      <w:r w:rsidR="00CB1E79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分，共</w:t>
      </w:r>
      <w:r w:rsidR="00CB1E79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分。</w:t>
      </w:r>
    </w:p>
    <w:p w14:paraId="2B401162" w14:textId="100988A0" w:rsidR="00CB1E79" w:rsidRDefault="00CB1E79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填空题：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小题，每小题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分，共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分。</w:t>
      </w:r>
    </w:p>
    <w:p w14:paraId="1B211163" w14:textId="5D9FD26E" w:rsidR="00FD4F82" w:rsidRPr="0095763F" w:rsidRDefault="00B119E7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="00E607BF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B255C7A" w14:textId="08E4B014" w:rsidR="0099024A" w:rsidRPr="0095763F" w:rsidRDefault="0099024A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BF25E4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BF25E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2A70176B" w:rsidR="00B02BAE" w:rsidRPr="0095763F" w:rsidRDefault="00FC449B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C449B">
        <w:rPr>
          <w:rFonts w:eastAsia="仿宋" w:hint="eastAsia"/>
          <w:color w:val="000000" w:themeColor="text1"/>
          <w:sz w:val="28"/>
          <w:szCs w:val="28"/>
        </w:rPr>
        <w:t>姚启钧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Pr="00FC449B">
        <w:rPr>
          <w:rFonts w:eastAsia="仿宋" w:hint="eastAsia"/>
          <w:color w:val="000000" w:themeColor="text1"/>
          <w:sz w:val="28"/>
          <w:szCs w:val="28"/>
        </w:rPr>
        <w:t>《光学教程</w:t>
      </w:r>
      <w:r w:rsidR="00FC49AA">
        <w:rPr>
          <w:rFonts w:eastAsia="仿宋" w:hint="eastAsia"/>
          <w:color w:val="000000" w:themeColor="text1"/>
          <w:sz w:val="28"/>
          <w:szCs w:val="28"/>
        </w:rPr>
        <w:t>》</w:t>
      </w:r>
      <w:r w:rsidRPr="00FC449B">
        <w:rPr>
          <w:rFonts w:eastAsia="仿宋" w:hint="eastAsia"/>
          <w:color w:val="000000" w:themeColor="text1"/>
          <w:sz w:val="28"/>
          <w:szCs w:val="28"/>
        </w:rPr>
        <w:t>（第六版）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8C799E" w:rsidRPr="0095763F">
        <w:rPr>
          <w:rFonts w:eastAsia="仿宋"/>
          <w:color w:val="000000" w:themeColor="text1"/>
          <w:sz w:val="28"/>
          <w:szCs w:val="28"/>
        </w:rPr>
        <w:t>高等教育出版社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201</w:t>
      </w:r>
      <w:r>
        <w:rPr>
          <w:rFonts w:eastAsia="仿宋"/>
          <w:color w:val="000000" w:themeColor="text1"/>
          <w:sz w:val="28"/>
          <w:szCs w:val="28"/>
        </w:rPr>
        <w:t>9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361DD15A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="00373E38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光的干涉</w:t>
      </w:r>
    </w:p>
    <w:p w14:paraId="7A20E29C" w14:textId="0CF698BE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波动的独立性、叠加性和相干性</w:t>
      </w:r>
    </w:p>
    <w:p w14:paraId="5AA280B8" w14:textId="7C6B51D7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由单色波叠加所形成的干涉图样</w:t>
      </w:r>
    </w:p>
    <w:p w14:paraId="2730EB09" w14:textId="3429BBA2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分波面双光束干涉</w:t>
      </w:r>
    </w:p>
    <w:p w14:paraId="1AB58A18" w14:textId="5254D798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干涉条纹的可见度</w:t>
      </w:r>
    </w:p>
    <w:p w14:paraId="44B23DCA" w14:textId="53812725" w:rsid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分振幅薄膜干涉</w:t>
      </w:r>
      <w:r>
        <w:rPr>
          <w:rFonts w:eastAsia="仿宋" w:hint="eastAsia"/>
          <w:color w:val="000000" w:themeColor="text1"/>
          <w:sz w:val="28"/>
          <w:szCs w:val="28"/>
        </w:rPr>
        <w:t>：</w:t>
      </w:r>
      <w:r w:rsidRPr="00373E38">
        <w:rPr>
          <w:rFonts w:eastAsia="仿宋" w:hint="eastAsia"/>
          <w:color w:val="000000" w:themeColor="text1"/>
          <w:sz w:val="28"/>
          <w:szCs w:val="28"/>
        </w:rPr>
        <w:t>等倾干涉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373E38">
        <w:rPr>
          <w:rFonts w:eastAsia="仿宋" w:hint="eastAsia"/>
          <w:color w:val="000000" w:themeColor="text1"/>
          <w:sz w:val="28"/>
          <w:szCs w:val="28"/>
        </w:rPr>
        <w:t>等厚干涉</w:t>
      </w:r>
    </w:p>
    <w:p w14:paraId="42B87A94" w14:textId="2E92505B" w:rsid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麦克耳孙干涉仪</w:t>
      </w:r>
    </w:p>
    <w:p w14:paraId="1908529A" w14:textId="194DA237" w:rsidR="004923A9" w:rsidRPr="00373E38" w:rsidRDefault="00734EA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7</w:t>
      </w:r>
      <w:r w:rsidR="00373E38">
        <w:rPr>
          <w:rFonts w:eastAsia="仿宋" w:hint="eastAsia"/>
          <w:color w:val="000000" w:themeColor="text1"/>
          <w:sz w:val="28"/>
          <w:szCs w:val="28"/>
        </w:rPr>
        <w:t>、</w:t>
      </w:r>
      <w:r w:rsidR="00373E38" w:rsidRPr="00373E38">
        <w:rPr>
          <w:rFonts w:eastAsia="仿宋" w:hint="eastAsia"/>
          <w:color w:val="000000" w:themeColor="text1"/>
          <w:sz w:val="28"/>
          <w:szCs w:val="28"/>
        </w:rPr>
        <w:t>牛顿环的原理，条纹分布特征及应用</w:t>
      </w:r>
    </w:p>
    <w:p w14:paraId="6F558ECC" w14:textId="65A64123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lastRenderedPageBreak/>
        <w:t>（二）</w:t>
      </w:r>
      <w:r w:rsidR="004944C5" w:rsidRPr="004944C5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光的衍射</w:t>
      </w:r>
    </w:p>
    <w:p w14:paraId="6BB77409" w14:textId="4DEC6484" w:rsidR="00562F9F" w:rsidRPr="00562F9F" w:rsidRDefault="00ED65F8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562F9F" w:rsidRPr="00562F9F">
        <w:rPr>
          <w:rFonts w:eastAsia="仿宋" w:hint="eastAsia"/>
          <w:color w:val="000000" w:themeColor="text1"/>
          <w:sz w:val="28"/>
          <w:szCs w:val="28"/>
        </w:rPr>
        <w:t>惠更斯</w:t>
      </w:r>
      <w:r w:rsidR="00562F9F" w:rsidRPr="00562F9F">
        <w:rPr>
          <w:rFonts w:eastAsia="仿宋" w:hint="eastAsia"/>
          <w:color w:val="000000" w:themeColor="text1"/>
          <w:sz w:val="28"/>
          <w:szCs w:val="28"/>
        </w:rPr>
        <w:t>-</w:t>
      </w:r>
      <w:r w:rsidR="00562F9F" w:rsidRPr="00562F9F">
        <w:rPr>
          <w:rFonts w:eastAsia="仿宋" w:hint="eastAsia"/>
          <w:color w:val="000000" w:themeColor="text1"/>
          <w:sz w:val="28"/>
          <w:szCs w:val="28"/>
        </w:rPr>
        <w:t>菲涅尔原理</w:t>
      </w:r>
    </w:p>
    <w:p w14:paraId="77EB7C45" w14:textId="1B41C75C" w:rsidR="00562F9F" w:rsidRPr="00562F9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菲涅尔半波带，菲涅尔衍射</w:t>
      </w:r>
    </w:p>
    <w:p w14:paraId="200B5EC6" w14:textId="541B0D83" w:rsidR="00562F9F" w:rsidRPr="00562F9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夫琅禾费单缝衍射</w:t>
      </w:r>
    </w:p>
    <w:p w14:paraId="6F3FA792" w14:textId="04BDAB78" w:rsidR="00562F9F" w:rsidRPr="00562F9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夫琅禾费圆孔衍射</w:t>
      </w:r>
    </w:p>
    <w:p w14:paraId="4054126F" w14:textId="432CFC56" w:rsidR="002009F7" w:rsidRPr="0095763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平面衍射光栅</w:t>
      </w:r>
    </w:p>
    <w:p w14:paraId="7453FC92" w14:textId="49D3B94F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4F2787" w:rsidRPr="004F2787">
        <w:rPr>
          <w:rFonts w:eastAsia="仿宋" w:hint="eastAsia"/>
          <w:b/>
          <w:color w:val="000000" w:themeColor="text1"/>
          <w:sz w:val="28"/>
          <w:szCs w:val="28"/>
        </w:rPr>
        <w:t>几何光学的基本原理</w:t>
      </w:r>
    </w:p>
    <w:p w14:paraId="59281DEF" w14:textId="7C362D7D" w:rsidR="004F2787" w:rsidRPr="004F2787" w:rsidRDefault="00530296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F2787" w:rsidRPr="004F2787">
        <w:rPr>
          <w:rFonts w:eastAsia="仿宋" w:hint="eastAsia"/>
          <w:color w:val="000000" w:themeColor="text1"/>
          <w:sz w:val="28"/>
          <w:szCs w:val="28"/>
        </w:rPr>
        <w:t>光学的基本概念和定律，费马原理</w:t>
      </w:r>
    </w:p>
    <w:p w14:paraId="73113C6D" w14:textId="56D6742D" w:rsidR="004F2787" w:rsidRPr="004F2787" w:rsidRDefault="004F2787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F2787">
        <w:rPr>
          <w:rFonts w:eastAsia="仿宋" w:hint="eastAsia"/>
          <w:color w:val="000000" w:themeColor="text1"/>
          <w:sz w:val="28"/>
          <w:szCs w:val="28"/>
        </w:rPr>
        <w:t>光在平面界面上的反射和折射，光导纤维</w:t>
      </w:r>
    </w:p>
    <w:p w14:paraId="7748234C" w14:textId="57CD28AB" w:rsidR="004F2787" w:rsidRPr="004F2787" w:rsidRDefault="004F2787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F2787">
        <w:rPr>
          <w:rFonts w:eastAsia="仿宋" w:hint="eastAsia"/>
          <w:color w:val="000000" w:themeColor="text1"/>
          <w:sz w:val="28"/>
          <w:szCs w:val="28"/>
        </w:rPr>
        <w:t>光在球面上的反射和折射</w:t>
      </w:r>
    </w:p>
    <w:p w14:paraId="257F04A3" w14:textId="61E5DE93" w:rsidR="004F2787" w:rsidRPr="004F2787" w:rsidRDefault="004F2787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4F2787"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F2787">
        <w:rPr>
          <w:rFonts w:eastAsia="仿宋" w:hint="eastAsia"/>
          <w:color w:val="000000" w:themeColor="text1"/>
          <w:sz w:val="28"/>
          <w:szCs w:val="28"/>
        </w:rPr>
        <w:t>光连续在几个球面界面上的折射，虚物的概念</w:t>
      </w:r>
    </w:p>
    <w:p w14:paraId="550D5B7B" w14:textId="4852C625" w:rsidR="002009F7" w:rsidRDefault="00734EA8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5</w:t>
      </w:r>
      <w:r w:rsidR="004F2787">
        <w:rPr>
          <w:rFonts w:eastAsia="仿宋" w:hint="eastAsia"/>
          <w:color w:val="000000" w:themeColor="text1"/>
          <w:sz w:val="28"/>
          <w:szCs w:val="28"/>
        </w:rPr>
        <w:t>、</w:t>
      </w:r>
      <w:r w:rsidR="004F2787" w:rsidRPr="004F2787">
        <w:rPr>
          <w:rFonts w:eastAsia="仿宋" w:hint="eastAsia"/>
          <w:color w:val="000000" w:themeColor="text1"/>
          <w:sz w:val="28"/>
          <w:szCs w:val="28"/>
        </w:rPr>
        <w:t>薄透镜</w:t>
      </w:r>
    </w:p>
    <w:p w14:paraId="4AE44358" w14:textId="4CEFABFC" w:rsidR="00734EA8" w:rsidRPr="0095763F" w:rsidRDefault="00734EA8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、近轴物近轴光线成像的条件</w:t>
      </w:r>
    </w:p>
    <w:p w14:paraId="7C7B73FE" w14:textId="46B7804C" w:rsidR="00FA67F6" w:rsidRPr="0095763F" w:rsidRDefault="00FA67F6" w:rsidP="00FA67F6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8378A8" w:rsidRPr="008378A8">
        <w:rPr>
          <w:rFonts w:eastAsia="仿宋" w:hint="eastAsia"/>
          <w:b/>
          <w:color w:val="000000" w:themeColor="text1"/>
          <w:sz w:val="28"/>
          <w:szCs w:val="28"/>
        </w:rPr>
        <w:t>光学仪器的基本原理</w:t>
      </w:r>
    </w:p>
    <w:p w14:paraId="7BCD1996" w14:textId="63D07971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734EA8">
        <w:rPr>
          <w:rFonts w:eastAsia="仿宋" w:hint="eastAsia"/>
          <w:color w:val="000000" w:themeColor="text1"/>
          <w:sz w:val="28"/>
          <w:szCs w:val="28"/>
        </w:rPr>
        <w:t>助视仪器的放大本领</w:t>
      </w:r>
    </w:p>
    <w:p w14:paraId="5AD8CAEC" w14:textId="1BDBA150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8378A8" w:rsidRPr="008378A8">
        <w:rPr>
          <w:rFonts w:eastAsia="仿宋" w:hint="eastAsia"/>
          <w:color w:val="000000" w:themeColor="text1"/>
          <w:sz w:val="28"/>
          <w:szCs w:val="28"/>
        </w:rPr>
        <w:t>显微镜的放大本领</w:t>
      </w:r>
    </w:p>
    <w:p w14:paraId="271DD036" w14:textId="2469853B" w:rsidR="00FA67F6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8378A8" w:rsidRPr="008378A8">
        <w:rPr>
          <w:rFonts w:eastAsia="仿宋" w:hint="eastAsia"/>
          <w:color w:val="000000" w:themeColor="text1"/>
          <w:sz w:val="28"/>
          <w:szCs w:val="28"/>
        </w:rPr>
        <w:t>望远镜的放大本领</w:t>
      </w:r>
    </w:p>
    <w:p w14:paraId="70024201" w14:textId="27E1FC85" w:rsidR="00734EA8" w:rsidRPr="0095763F" w:rsidRDefault="00734EA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、助视仪器的像分辨本领</w:t>
      </w:r>
    </w:p>
    <w:p w14:paraId="3DC961B0" w14:textId="784E0308" w:rsidR="00C26CB4" w:rsidRPr="0095763F" w:rsidRDefault="00C26CB4" w:rsidP="00C26CB4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8378A8" w:rsidRPr="008378A8">
        <w:rPr>
          <w:rFonts w:eastAsia="仿宋" w:hint="eastAsia"/>
          <w:b/>
          <w:color w:val="000000" w:themeColor="text1"/>
          <w:sz w:val="28"/>
          <w:szCs w:val="28"/>
        </w:rPr>
        <w:t>光的偏振</w:t>
      </w:r>
    </w:p>
    <w:p w14:paraId="5C856020" w14:textId="161F78C2" w:rsidR="008378A8" w:rsidRPr="008378A8" w:rsidRDefault="0090559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8378A8" w:rsidRPr="008378A8">
        <w:rPr>
          <w:rFonts w:eastAsia="仿宋" w:hint="eastAsia"/>
          <w:color w:val="000000" w:themeColor="text1"/>
          <w:sz w:val="28"/>
          <w:szCs w:val="28"/>
        </w:rPr>
        <w:t>自然光与偏振光</w:t>
      </w:r>
    </w:p>
    <w:p w14:paraId="03C5A04B" w14:textId="4C284573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线偏振光与部分偏振光</w:t>
      </w:r>
    </w:p>
    <w:p w14:paraId="4FA3099A" w14:textId="58DA5CD5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光通过单轴晶体时的双折射现象</w:t>
      </w:r>
    </w:p>
    <w:p w14:paraId="3CB4472A" w14:textId="1A1954E4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光在晶体中的波面及其传播方向</w:t>
      </w:r>
    </w:p>
    <w:p w14:paraId="6B1AF783" w14:textId="22169D4B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椭圆偏振光和圆偏振光</w:t>
      </w:r>
    </w:p>
    <w:p w14:paraId="71B56E02" w14:textId="589D0017" w:rsidR="00C26CB4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lastRenderedPageBreak/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偏振态的实验检验</w:t>
      </w:r>
    </w:p>
    <w:p w14:paraId="706E9BB9" w14:textId="3EB92E2D" w:rsidR="007932BC" w:rsidRPr="0095763F" w:rsidRDefault="007932BC" w:rsidP="007932BC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Pr="008378A8">
        <w:rPr>
          <w:rFonts w:eastAsia="仿宋" w:hint="eastAsia"/>
          <w:b/>
          <w:color w:val="000000" w:themeColor="text1"/>
          <w:sz w:val="28"/>
          <w:szCs w:val="28"/>
        </w:rPr>
        <w:t>光的</w:t>
      </w:r>
      <w:r>
        <w:rPr>
          <w:rFonts w:eastAsia="仿宋" w:hint="eastAsia"/>
          <w:b/>
          <w:color w:val="000000" w:themeColor="text1"/>
          <w:sz w:val="28"/>
          <w:szCs w:val="28"/>
        </w:rPr>
        <w:t>吸收、散射和色散</w:t>
      </w:r>
    </w:p>
    <w:p w14:paraId="5E58F12E" w14:textId="27D52FE7" w:rsidR="007932BC" w:rsidRPr="008378A8" w:rsidRDefault="007932BC" w:rsidP="007932BC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 w:hint="eastAsia"/>
          <w:color w:val="000000" w:themeColor="text1"/>
          <w:sz w:val="28"/>
          <w:szCs w:val="28"/>
        </w:rPr>
        <w:t>光的吸收</w:t>
      </w:r>
    </w:p>
    <w:p w14:paraId="15296986" w14:textId="17A8E8EE" w:rsidR="007932BC" w:rsidRPr="008378A8" w:rsidRDefault="007932BC" w:rsidP="007932BC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、光的散射</w:t>
      </w:r>
    </w:p>
    <w:p w14:paraId="0084599D" w14:textId="65909FEE" w:rsidR="007932BC" w:rsidRPr="007932BC" w:rsidRDefault="007932BC" w:rsidP="007932BC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光</w:t>
      </w:r>
      <w:r>
        <w:rPr>
          <w:rFonts w:eastAsia="仿宋" w:hint="eastAsia"/>
          <w:color w:val="000000" w:themeColor="text1"/>
          <w:sz w:val="28"/>
          <w:szCs w:val="28"/>
        </w:rPr>
        <w:t>的色散</w:t>
      </w:r>
    </w:p>
    <w:p w14:paraId="584A3118" w14:textId="166F369A" w:rsidR="0021704B" w:rsidRPr="0095763F" w:rsidRDefault="0021704B" w:rsidP="0021704B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7932BC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75E15" w:rsidRPr="00175E15">
        <w:rPr>
          <w:rFonts w:eastAsia="仿宋" w:hint="eastAsia"/>
          <w:b/>
          <w:color w:val="000000" w:themeColor="text1"/>
          <w:sz w:val="28"/>
          <w:szCs w:val="28"/>
        </w:rPr>
        <w:t>光的量子性</w:t>
      </w:r>
      <w:r w:rsidR="00F95BC5">
        <w:rPr>
          <w:rFonts w:eastAsia="仿宋" w:hint="eastAsia"/>
          <w:b/>
          <w:color w:val="000000" w:themeColor="text1"/>
          <w:sz w:val="28"/>
          <w:szCs w:val="28"/>
        </w:rPr>
        <w:t>和</w:t>
      </w:r>
      <w:r w:rsidR="00F95BC5" w:rsidRPr="00F95BC5">
        <w:rPr>
          <w:rFonts w:eastAsia="仿宋" w:hint="eastAsia"/>
          <w:b/>
          <w:color w:val="000000" w:themeColor="text1"/>
          <w:sz w:val="28"/>
          <w:szCs w:val="28"/>
        </w:rPr>
        <w:t>现代光学基础</w:t>
      </w:r>
    </w:p>
    <w:p w14:paraId="6C29C895" w14:textId="77777777" w:rsidR="00175E15" w:rsidRPr="00175E15" w:rsidRDefault="00082486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175E15" w:rsidRPr="00175E15">
        <w:rPr>
          <w:rFonts w:eastAsia="仿宋" w:hint="eastAsia"/>
          <w:color w:val="000000" w:themeColor="text1"/>
          <w:sz w:val="28"/>
          <w:szCs w:val="28"/>
        </w:rPr>
        <w:t>经典辐射定律</w:t>
      </w:r>
    </w:p>
    <w:p w14:paraId="1A00EED9" w14:textId="24258526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普朗克辐射公式</w:t>
      </w:r>
    </w:p>
    <w:p w14:paraId="30D7B1E8" w14:textId="4B7D6200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光电效应</w:t>
      </w:r>
    </w:p>
    <w:p w14:paraId="5DD0D829" w14:textId="2BFAB1A2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爱因斯坦的量子解释</w:t>
      </w:r>
    </w:p>
    <w:p w14:paraId="300196A8" w14:textId="0CA18868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康普顿效应</w:t>
      </w:r>
    </w:p>
    <w:p w14:paraId="314A54FD" w14:textId="533AAA3B" w:rsidR="0021704B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波粒二象性</w:t>
      </w:r>
    </w:p>
    <w:p w14:paraId="5F9F8DFF" w14:textId="77777777" w:rsidR="000322A4" w:rsidRPr="000322A4" w:rsidRDefault="000322A4" w:rsidP="000322A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0322A4">
        <w:rPr>
          <w:rFonts w:eastAsia="仿宋" w:hint="eastAsia"/>
          <w:color w:val="000000" w:themeColor="text1"/>
          <w:sz w:val="28"/>
          <w:szCs w:val="28"/>
        </w:rPr>
        <w:t>光与物质相互作用</w:t>
      </w:r>
    </w:p>
    <w:p w14:paraId="3BCBCDE7" w14:textId="440D0AC6" w:rsidR="00FE0355" w:rsidRPr="00E42182" w:rsidRDefault="000322A4" w:rsidP="00E4218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0322A4">
        <w:rPr>
          <w:rFonts w:eastAsia="仿宋" w:hint="eastAsia"/>
          <w:color w:val="000000" w:themeColor="text1"/>
          <w:sz w:val="28"/>
          <w:szCs w:val="28"/>
        </w:rPr>
        <w:t>激光原理</w:t>
      </w:r>
      <w:r>
        <w:rPr>
          <w:rFonts w:eastAsia="仿宋" w:hint="eastAsia"/>
          <w:color w:val="000000" w:themeColor="text1"/>
          <w:sz w:val="28"/>
          <w:szCs w:val="28"/>
        </w:rPr>
        <w:t>和</w:t>
      </w:r>
      <w:r w:rsidRPr="000322A4">
        <w:rPr>
          <w:rFonts w:eastAsia="仿宋" w:hint="eastAsia"/>
          <w:color w:val="000000" w:themeColor="text1"/>
          <w:sz w:val="28"/>
          <w:szCs w:val="28"/>
        </w:rPr>
        <w:t>特性</w:t>
      </w:r>
    </w:p>
    <w:sectPr w:rsidR="00FE0355" w:rsidRPr="00E4218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160A2" w14:textId="77777777" w:rsidR="00FD1616" w:rsidRDefault="00FD1616">
      <w:r>
        <w:separator/>
      </w:r>
    </w:p>
  </w:endnote>
  <w:endnote w:type="continuationSeparator" w:id="0">
    <w:p w14:paraId="04FBBEA1" w14:textId="77777777" w:rsidR="00FD1616" w:rsidRDefault="00FD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FF4B" w14:textId="6F9ABD41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A91D4E">
      <w:rPr>
        <w:rStyle w:val="a6"/>
        <w:noProof/>
      </w:rPr>
      <w:t>3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A025A" w14:textId="77777777" w:rsidR="00FD1616" w:rsidRDefault="00FD1616">
      <w:r>
        <w:separator/>
      </w:r>
    </w:p>
  </w:footnote>
  <w:footnote w:type="continuationSeparator" w:id="0">
    <w:p w14:paraId="4A42C8E2" w14:textId="77777777" w:rsidR="00FD1616" w:rsidRDefault="00FD1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2040"/>
    <w:rsid w:val="000043B5"/>
    <w:rsid w:val="00022341"/>
    <w:rsid w:val="000322A4"/>
    <w:rsid w:val="00046413"/>
    <w:rsid w:val="00065211"/>
    <w:rsid w:val="000810DA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3724F"/>
    <w:rsid w:val="00171C2F"/>
    <w:rsid w:val="00175E15"/>
    <w:rsid w:val="0019143B"/>
    <w:rsid w:val="001A7B6C"/>
    <w:rsid w:val="001B0E64"/>
    <w:rsid w:val="002009F7"/>
    <w:rsid w:val="002163E9"/>
    <w:rsid w:val="0021704B"/>
    <w:rsid w:val="0021753F"/>
    <w:rsid w:val="00251519"/>
    <w:rsid w:val="002A197A"/>
    <w:rsid w:val="002C32BD"/>
    <w:rsid w:val="003130CA"/>
    <w:rsid w:val="0033289D"/>
    <w:rsid w:val="00366253"/>
    <w:rsid w:val="00373E38"/>
    <w:rsid w:val="00375C95"/>
    <w:rsid w:val="00381058"/>
    <w:rsid w:val="00384DF6"/>
    <w:rsid w:val="00386000"/>
    <w:rsid w:val="00397051"/>
    <w:rsid w:val="003A5AB5"/>
    <w:rsid w:val="00401899"/>
    <w:rsid w:val="00421872"/>
    <w:rsid w:val="00427404"/>
    <w:rsid w:val="004923A9"/>
    <w:rsid w:val="004944C5"/>
    <w:rsid w:val="00495B6F"/>
    <w:rsid w:val="004E3384"/>
    <w:rsid w:val="004F2787"/>
    <w:rsid w:val="00523772"/>
    <w:rsid w:val="00530296"/>
    <w:rsid w:val="00562F9F"/>
    <w:rsid w:val="005634C2"/>
    <w:rsid w:val="0057067E"/>
    <w:rsid w:val="00581AE4"/>
    <w:rsid w:val="005D7A21"/>
    <w:rsid w:val="006548F3"/>
    <w:rsid w:val="006578AF"/>
    <w:rsid w:val="00692F5A"/>
    <w:rsid w:val="006A7DA9"/>
    <w:rsid w:val="006E25F2"/>
    <w:rsid w:val="007176EB"/>
    <w:rsid w:val="00734EA8"/>
    <w:rsid w:val="00762733"/>
    <w:rsid w:val="00783470"/>
    <w:rsid w:val="007932BC"/>
    <w:rsid w:val="007C5C7E"/>
    <w:rsid w:val="007E5CF5"/>
    <w:rsid w:val="007F1B0D"/>
    <w:rsid w:val="007F40B1"/>
    <w:rsid w:val="00803EA1"/>
    <w:rsid w:val="0083118D"/>
    <w:rsid w:val="008378A8"/>
    <w:rsid w:val="00851BED"/>
    <w:rsid w:val="008A1457"/>
    <w:rsid w:val="008B310D"/>
    <w:rsid w:val="008B545D"/>
    <w:rsid w:val="008C799E"/>
    <w:rsid w:val="008E3010"/>
    <w:rsid w:val="00905598"/>
    <w:rsid w:val="00913E59"/>
    <w:rsid w:val="00923C9F"/>
    <w:rsid w:val="0095763F"/>
    <w:rsid w:val="00976312"/>
    <w:rsid w:val="00977CA4"/>
    <w:rsid w:val="0099024A"/>
    <w:rsid w:val="00993174"/>
    <w:rsid w:val="009A2865"/>
    <w:rsid w:val="00A16401"/>
    <w:rsid w:val="00A300F5"/>
    <w:rsid w:val="00A60602"/>
    <w:rsid w:val="00A766EC"/>
    <w:rsid w:val="00A91D4E"/>
    <w:rsid w:val="00AA7F78"/>
    <w:rsid w:val="00AF6B10"/>
    <w:rsid w:val="00B0116B"/>
    <w:rsid w:val="00B02BAE"/>
    <w:rsid w:val="00B119E7"/>
    <w:rsid w:val="00B37441"/>
    <w:rsid w:val="00B472FF"/>
    <w:rsid w:val="00BF0FD9"/>
    <w:rsid w:val="00BF25E4"/>
    <w:rsid w:val="00BF37B4"/>
    <w:rsid w:val="00C030E3"/>
    <w:rsid w:val="00C101BE"/>
    <w:rsid w:val="00C253E1"/>
    <w:rsid w:val="00C26CB4"/>
    <w:rsid w:val="00C30D6E"/>
    <w:rsid w:val="00C41582"/>
    <w:rsid w:val="00C466A9"/>
    <w:rsid w:val="00C52480"/>
    <w:rsid w:val="00C61799"/>
    <w:rsid w:val="00C70779"/>
    <w:rsid w:val="00CB1E79"/>
    <w:rsid w:val="00CB564C"/>
    <w:rsid w:val="00CC1D14"/>
    <w:rsid w:val="00CC26D6"/>
    <w:rsid w:val="00D118E6"/>
    <w:rsid w:val="00D17D49"/>
    <w:rsid w:val="00D2313C"/>
    <w:rsid w:val="00D2737A"/>
    <w:rsid w:val="00D84150"/>
    <w:rsid w:val="00D84360"/>
    <w:rsid w:val="00DA271E"/>
    <w:rsid w:val="00DE307E"/>
    <w:rsid w:val="00E1030E"/>
    <w:rsid w:val="00E24557"/>
    <w:rsid w:val="00E31647"/>
    <w:rsid w:val="00E42182"/>
    <w:rsid w:val="00E50C12"/>
    <w:rsid w:val="00E5270C"/>
    <w:rsid w:val="00E607BF"/>
    <w:rsid w:val="00E93531"/>
    <w:rsid w:val="00EA00AD"/>
    <w:rsid w:val="00EB4EB8"/>
    <w:rsid w:val="00ED65F8"/>
    <w:rsid w:val="00F05A53"/>
    <w:rsid w:val="00F471FA"/>
    <w:rsid w:val="00F54780"/>
    <w:rsid w:val="00F54FE0"/>
    <w:rsid w:val="00F8513A"/>
    <w:rsid w:val="00F95BC5"/>
    <w:rsid w:val="00FA4AC7"/>
    <w:rsid w:val="00FA67F6"/>
    <w:rsid w:val="00FC1FBB"/>
    <w:rsid w:val="00FC449B"/>
    <w:rsid w:val="00FC49AA"/>
    <w:rsid w:val="00FD1616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B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114</cp:revision>
  <dcterms:created xsi:type="dcterms:W3CDTF">2022-04-18T08:09:00Z</dcterms:created>
  <dcterms:modified xsi:type="dcterms:W3CDTF">2024-09-13T07:25:00Z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