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3DFFC1">
      <w:pPr>
        <w:spacing w:line="500" w:lineRule="exact"/>
        <w:jc w:val="center"/>
        <w:rPr>
          <w:rFonts w:eastAsia="黑体" w:asciiTheme="minorHAnsi" w:hAnsiTheme="minorHAnsi" w:cstheme="minorHAnsi"/>
          <w:sz w:val="24"/>
        </w:rPr>
      </w:pPr>
      <w:r>
        <w:rPr>
          <w:rFonts w:eastAsia="黑体" w:asciiTheme="minorHAnsi" w:hAnsiTheme="minorHAnsi" w:cstheme="minorHAnsi"/>
          <w:sz w:val="40"/>
          <w:szCs w:val="40"/>
          <w:lang w:bidi="hi-IN"/>
        </w:rPr>
        <w:t>202</w:t>
      </w:r>
      <w:r>
        <w:rPr>
          <w:rFonts w:hint="eastAsia" w:eastAsia="黑体" w:asciiTheme="minorHAnsi" w:hAnsiTheme="minorHAnsi" w:cstheme="minorHAnsi"/>
          <w:sz w:val="40"/>
          <w:szCs w:val="40"/>
          <w:lang w:bidi="hi-IN"/>
        </w:rPr>
        <w:t>5</w:t>
      </w:r>
      <w:r>
        <w:rPr>
          <w:rFonts w:eastAsia="黑体" w:asciiTheme="minorHAnsi" w:hAnsiTheme="minorHAnsi" w:cstheme="minorHAnsi"/>
          <w:sz w:val="40"/>
          <w:szCs w:val="40"/>
        </w:rPr>
        <w:t>年硕士研究生入学考试自命题考试大纲</w:t>
      </w:r>
    </w:p>
    <w:p w14:paraId="3803CDBF">
      <w:pPr>
        <w:spacing w:line="500" w:lineRule="exact"/>
        <w:jc w:val="center"/>
        <w:rPr>
          <w:rFonts w:hint="eastAsia" w:eastAsia="仿宋" w:asciiTheme="minorHAnsi" w:hAnsiTheme="minorHAnsi" w:cstheme="minorHAnsi"/>
          <w:b/>
          <w:sz w:val="28"/>
          <w:lang w:eastAsia="zh-CN" w:bidi="hi-IN"/>
        </w:rPr>
      </w:pPr>
      <w:r>
        <w:rPr>
          <w:rFonts w:eastAsia="仿宋" w:asciiTheme="minorHAnsi" w:hAnsiTheme="minorHAnsi" w:cstheme="minorHAnsi"/>
          <w:b/>
          <w:sz w:val="28"/>
        </w:rPr>
        <w:t>考试科目代码：            考试科目名称：</w:t>
      </w:r>
      <w:r>
        <w:rPr>
          <w:rFonts w:hint="eastAsia" w:eastAsia="仿宋" w:asciiTheme="minorHAnsi" w:hAnsiTheme="minorHAnsi" w:cstheme="minorHAnsi"/>
          <w:b/>
          <w:sz w:val="28"/>
        </w:rPr>
        <w:t>碳中和</w:t>
      </w:r>
      <w:r>
        <w:rPr>
          <w:rFonts w:eastAsia="仿宋" w:asciiTheme="minorHAnsi" w:hAnsiTheme="minorHAnsi" w:cstheme="minorHAnsi"/>
          <w:b/>
          <w:sz w:val="28"/>
          <w:lang w:bidi="hi-IN"/>
        </w:rPr>
        <w:t>经济学</w:t>
      </w:r>
      <w:r>
        <w:rPr>
          <w:rFonts w:hint="eastAsia" w:eastAsia="仿宋" w:asciiTheme="minorHAnsi" w:hAnsiTheme="minorHAnsi" w:cstheme="minorHAnsi"/>
          <w:b/>
          <w:sz w:val="28"/>
          <w:lang w:eastAsia="zh-CN" w:bidi="hi-IN"/>
        </w:rPr>
        <w:t>（</w:t>
      </w:r>
      <w:r>
        <w:rPr>
          <w:rFonts w:hint="eastAsia" w:eastAsia="仿宋" w:asciiTheme="minorHAnsi" w:hAnsiTheme="minorHAnsi" w:cstheme="minorHAnsi"/>
          <w:b/>
          <w:sz w:val="28"/>
          <w:lang w:val="en-US" w:eastAsia="zh-CN" w:bidi="hi-IN"/>
        </w:rPr>
        <w:t>加试</w:t>
      </w:r>
      <w:r>
        <w:rPr>
          <w:rFonts w:hint="eastAsia" w:eastAsia="仿宋" w:asciiTheme="minorHAnsi" w:hAnsiTheme="minorHAnsi" w:cstheme="minorHAnsi"/>
          <w:b/>
          <w:sz w:val="28"/>
          <w:lang w:eastAsia="zh-CN" w:bidi="hi-IN"/>
        </w:rPr>
        <w:t>）</w:t>
      </w:r>
    </w:p>
    <w:p w14:paraId="57A38FD8">
      <w:pPr>
        <w:spacing w:line="500" w:lineRule="exact"/>
        <w:jc w:val="center"/>
        <w:rPr>
          <w:rFonts w:eastAsia="仿宋" w:asciiTheme="minorHAnsi" w:hAnsiTheme="minorHAnsi" w:cstheme="minorHAnsi"/>
          <w:sz w:val="24"/>
        </w:rPr>
      </w:pPr>
    </w:p>
    <w:p w14:paraId="7E9266F5">
      <w:pPr>
        <w:spacing w:before="156" w:beforeLines="50" w:after="156" w:afterLines="50" w:line="500" w:lineRule="exact"/>
        <w:ind w:firstLine="630" w:firstLineChars="196"/>
        <w:jc w:val="both"/>
        <w:rPr>
          <w:rFonts w:eastAsia="仿宋" w:asciiTheme="minorHAnsi" w:hAnsiTheme="minorHAnsi" w:cstheme="minorHAnsi"/>
          <w:b/>
          <w:sz w:val="32"/>
          <w:szCs w:val="32"/>
        </w:rPr>
      </w:pPr>
      <w:r>
        <w:rPr>
          <w:rFonts w:eastAsia="仿宋" w:asciiTheme="minorHAnsi" w:hAnsiTheme="minorHAnsi" w:cstheme="minorHAnsi"/>
          <w:b/>
          <w:sz w:val="32"/>
          <w:szCs w:val="32"/>
        </w:rPr>
        <w:t>一、试卷结构</w:t>
      </w:r>
      <w:bookmarkStart w:id="0" w:name="_GoBack"/>
      <w:bookmarkEnd w:id="0"/>
    </w:p>
    <w:p w14:paraId="4DEF6734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1、试卷成绩及考试时间</w:t>
      </w:r>
    </w:p>
    <w:p w14:paraId="549DB846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本试卷满分为150分，考试时间为120分钟</w:t>
      </w:r>
    </w:p>
    <w:p w14:paraId="0A4B701A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2、答题方式：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闭卷、笔试</w:t>
      </w:r>
    </w:p>
    <w:p w14:paraId="18F0BC3D">
      <w:pPr>
        <w:spacing w:before="156" w:beforeLines="50" w:after="156" w:afterLines="50" w:line="500" w:lineRule="exact"/>
        <w:ind w:firstLine="640" w:firstLineChars="200"/>
        <w:jc w:val="both"/>
        <w:rPr>
          <w:rFonts w:eastAsia="仿宋" w:asciiTheme="minorHAnsi" w:hAnsiTheme="minorHAnsi" w:cstheme="minorHAnsi"/>
          <w:sz w:val="32"/>
          <w:szCs w:val="32"/>
        </w:rPr>
      </w:pPr>
      <w:r>
        <w:rPr>
          <w:rFonts w:eastAsia="仿宋" w:asciiTheme="minorHAnsi" w:hAnsiTheme="minorHAnsi" w:cstheme="minorHAnsi"/>
          <w:sz w:val="32"/>
          <w:szCs w:val="32"/>
        </w:rPr>
        <w:t>3、题型结构</w:t>
      </w:r>
    </w:p>
    <w:p w14:paraId="0584CED5"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>单  选  题：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5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小题，每小题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1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0分</w:t>
      </w:r>
    </w:p>
    <w:p w14:paraId="722D329D">
      <w:pPr>
        <w:spacing w:before="156" w:beforeLines="50" w:after="156" w:afterLines="50" w:line="500" w:lineRule="exact"/>
        <w:ind w:firstLine="643" w:firstLineChars="200"/>
        <w:jc w:val="both"/>
        <w:rPr>
          <w:rFonts w:hint="eastAsia" w:eastAsia="仿宋" w:asciiTheme="minorHAnsi" w:hAnsiTheme="minorHAnsi" w:cstheme="minorHAnsi"/>
          <w:b/>
          <w:bCs/>
          <w:sz w:val="32"/>
          <w:szCs w:val="32"/>
          <w:lang w:val="en-US" w:eastAsia="zh-CN" w:bidi="hi-IN"/>
        </w:rPr>
      </w:pP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val="en-US" w:eastAsia="zh-CN" w:bidi="hi-IN"/>
        </w:rPr>
        <w:t>简  答  题：3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小题，每小题1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0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val="en-US" w:eastAsia="zh-CN" w:bidi="hi-IN"/>
        </w:rPr>
        <w:t>3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0分</w:t>
      </w:r>
    </w:p>
    <w:p w14:paraId="1EEE19C2"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bidi="hi-IN"/>
        </w:rPr>
        <w:t xml:space="preserve">论 </w:t>
      </w: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 xml:space="preserve"> </w:t>
      </w: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bidi="hi-IN"/>
        </w:rPr>
        <w:t>述</w:t>
      </w: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 xml:space="preserve">  题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：4小题，每小题15分，共60分</w:t>
      </w:r>
    </w:p>
    <w:p w14:paraId="683CD3E3">
      <w:pPr>
        <w:spacing w:before="156" w:beforeLines="50" w:after="156" w:afterLines="50" w:line="500" w:lineRule="exact"/>
        <w:ind w:firstLine="643" w:firstLineChars="20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b/>
          <w:bCs/>
          <w:sz w:val="32"/>
          <w:szCs w:val="32"/>
          <w:lang w:bidi="hi-IN"/>
        </w:rPr>
        <w:t>综合</w:t>
      </w:r>
      <w:r>
        <w:rPr>
          <w:rFonts w:eastAsia="仿宋" w:asciiTheme="minorHAnsi" w:hAnsiTheme="minorHAnsi" w:cstheme="minorHAnsi"/>
          <w:b/>
          <w:bCs/>
          <w:sz w:val="32"/>
          <w:szCs w:val="32"/>
          <w:lang w:bidi="hi-IN"/>
        </w:rPr>
        <w:t>分析题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：2小题，每小题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25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分，共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5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0分</w:t>
      </w:r>
    </w:p>
    <w:p w14:paraId="28DE4CE3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b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b/>
          <w:sz w:val="32"/>
          <w:szCs w:val="32"/>
          <w:lang w:bidi="hi-IN"/>
        </w:rPr>
        <w:t xml:space="preserve">二、考试内容 </w:t>
      </w:r>
    </w:p>
    <w:p w14:paraId="38C97C4A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（一）导论</w:t>
      </w:r>
    </w:p>
    <w:p w14:paraId="387691DC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什么是碳中和经济学</w:t>
      </w:r>
    </w:p>
    <w:p w14:paraId="7AE6AF64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2、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碳中和经济学的历史演进</w:t>
      </w:r>
    </w:p>
    <w:p w14:paraId="52294F2B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3、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碳中和经济学的主题</w:t>
      </w:r>
    </w:p>
    <w:p w14:paraId="486C69E7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（二）气候变化经济学理论基础</w:t>
      </w:r>
    </w:p>
    <w:p w14:paraId="5F8EF22D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与碳中和相关的经济学概念</w:t>
      </w:r>
    </w:p>
    <w:p w14:paraId="0FFAA432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经济学基础理论</w:t>
      </w:r>
    </w:p>
    <w:p w14:paraId="3EB0FAA2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碳中和经济学的主要理论</w:t>
      </w:r>
    </w:p>
    <w:p w14:paraId="3DF8B9E8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（三）碳中和经济学方法</w:t>
      </w:r>
    </w:p>
    <w:p w14:paraId="0003E226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eastAsia="仿宋" w:asciiTheme="minorHAnsi" w:hAnsiTheme="minorHAnsi" w:cstheme="minorHAnsi"/>
          <w:sz w:val="32"/>
          <w:szCs w:val="32"/>
          <w:lang w:bidi="hi-IN"/>
        </w:rPr>
        <w:t>1、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经济决策评估方法</w:t>
      </w:r>
    </w:p>
    <w:p w14:paraId="5A33916D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环境价值评估方法</w:t>
      </w:r>
    </w:p>
    <w:p w14:paraId="304E69FF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、</w:t>
      </w: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能源-环境-经济系统建模方法</w:t>
      </w:r>
    </w:p>
    <w:p w14:paraId="164A42AF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4、计量模型在碳中和经济学中的应用</w:t>
      </w:r>
    </w:p>
    <w:p w14:paraId="59559956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（四）碳中和的经济学问题与分析</w:t>
      </w:r>
    </w:p>
    <w:p w14:paraId="0F866598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1、气候变化及经济学问题</w:t>
      </w:r>
    </w:p>
    <w:p w14:paraId="7F3DA9B9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2、碳中和的影响及其经济评价</w:t>
      </w:r>
    </w:p>
    <w:p w14:paraId="18B0B0BE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3、实现碳中和的国际政治经济学分析</w:t>
      </w:r>
    </w:p>
    <w:p w14:paraId="08B4F8D3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（五）实现碳中和的经济手段</w:t>
      </w:r>
    </w:p>
    <w:p w14:paraId="45B13980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1、“用水、用能、排污、碳排放权”市场交易制度</w:t>
      </w:r>
    </w:p>
    <w:p w14:paraId="62C8A0FA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2、生态补偿制度</w:t>
      </w:r>
    </w:p>
    <w:p w14:paraId="34F383F0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3、排污费、税与补贴制度</w:t>
      </w:r>
    </w:p>
    <w:p w14:paraId="5AF31B5A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4、绿色金融</w:t>
      </w:r>
    </w:p>
    <w:p w14:paraId="350DFE6A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（六）碳中和经济学的范式转型与未来发展方向</w:t>
      </w:r>
    </w:p>
    <w:p w14:paraId="2856A1DB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1、碳中和经济分析的范式转型</w:t>
      </w:r>
    </w:p>
    <w:p w14:paraId="2EFA5613">
      <w:pPr>
        <w:spacing w:line="500" w:lineRule="exact"/>
        <w:ind w:firstLine="480"/>
        <w:jc w:val="both"/>
        <w:outlineLvl w:val="0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2、碳中和经济分析的现实需求</w:t>
      </w:r>
    </w:p>
    <w:p w14:paraId="3F049C58">
      <w:pPr>
        <w:spacing w:line="500" w:lineRule="exact"/>
        <w:ind w:firstLine="480"/>
        <w:jc w:val="both"/>
        <w:outlineLvl w:val="0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3、未来发展方向展望</w:t>
      </w:r>
    </w:p>
    <w:p w14:paraId="6E9E1CF2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b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b/>
          <w:sz w:val="32"/>
          <w:szCs w:val="32"/>
          <w:lang w:bidi="hi-IN"/>
        </w:rPr>
        <w:t>三、参考书目</w:t>
      </w:r>
    </w:p>
    <w:p w14:paraId="067AD0AC">
      <w:pPr>
        <w:spacing w:line="500" w:lineRule="exact"/>
        <w:ind w:firstLine="480"/>
        <w:jc w:val="both"/>
        <w:rPr>
          <w:rFonts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碳中和经济学：理论方法与应用，段宏波、汪寿阳著，北京：科学出版社，2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019.</w:t>
      </w:r>
    </w:p>
    <w:p w14:paraId="39E4EFE0">
      <w:pPr>
        <w:spacing w:line="500" w:lineRule="exact"/>
        <w:ind w:firstLine="480"/>
        <w:jc w:val="both"/>
        <w:rPr>
          <w:rFonts w:hint="eastAsia" w:eastAsia="仿宋" w:asciiTheme="minorHAnsi" w:hAnsiTheme="minorHAnsi" w:cstheme="minorHAnsi"/>
          <w:sz w:val="32"/>
          <w:szCs w:val="32"/>
          <w:lang w:bidi="hi-IN"/>
        </w:rPr>
      </w:pPr>
      <w:r>
        <w:rPr>
          <w:rFonts w:hint="eastAsia" w:eastAsia="仿宋" w:asciiTheme="minorHAnsi" w:hAnsiTheme="minorHAnsi" w:cstheme="minorHAnsi"/>
          <w:sz w:val="32"/>
          <w:szCs w:val="32"/>
          <w:lang w:bidi="hi-IN"/>
        </w:rPr>
        <w:t>气候变化经济学导论，潘家华、张莹主编，北京：中国社会科学出版社，2021</w:t>
      </w:r>
      <w:r>
        <w:rPr>
          <w:rFonts w:eastAsia="仿宋" w:asciiTheme="minorHAnsi" w:hAnsiTheme="minorHAnsi" w:cstheme="minorHAnsi"/>
          <w:sz w:val="32"/>
          <w:szCs w:val="32"/>
          <w:lang w:bidi="hi-IN"/>
        </w:rPr>
        <w:t>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E5YWFjNTliZDllOGVmN2Y4YTQ5NjEwODEwOTQyNjcifQ=="/>
  </w:docVars>
  <w:rsids>
    <w:rsidRoot w:val="00C569D0"/>
    <w:rsid w:val="00073684"/>
    <w:rsid w:val="000A1539"/>
    <w:rsid w:val="001B02CD"/>
    <w:rsid w:val="001C043D"/>
    <w:rsid w:val="001E6FFE"/>
    <w:rsid w:val="002774F8"/>
    <w:rsid w:val="00361B32"/>
    <w:rsid w:val="00394F7D"/>
    <w:rsid w:val="00477C99"/>
    <w:rsid w:val="00537ABD"/>
    <w:rsid w:val="00626702"/>
    <w:rsid w:val="00720321"/>
    <w:rsid w:val="008338AA"/>
    <w:rsid w:val="00857B14"/>
    <w:rsid w:val="008A1AEB"/>
    <w:rsid w:val="008D49B1"/>
    <w:rsid w:val="009F1E12"/>
    <w:rsid w:val="00A321CB"/>
    <w:rsid w:val="00A53D1B"/>
    <w:rsid w:val="00AB1989"/>
    <w:rsid w:val="00AB75D5"/>
    <w:rsid w:val="00BD6476"/>
    <w:rsid w:val="00C569D0"/>
    <w:rsid w:val="00C93C12"/>
    <w:rsid w:val="00CB321A"/>
    <w:rsid w:val="00D32D2A"/>
    <w:rsid w:val="00D83628"/>
    <w:rsid w:val="00D94675"/>
    <w:rsid w:val="00DA7DBB"/>
    <w:rsid w:val="00DB016F"/>
    <w:rsid w:val="00DF1C4A"/>
    <w:rsid w:val="21E07EFF"/>
    <w:rsid w:val="265E60A6"/>
    <w:rsid w:val="407D621F"/>
    <w:rsid w:val="65C24BE1"/>
    <w:rsid w:val="668F7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nhideWhenUsed="0" w:uiPriority="99" w:semiHidden="0" w:name="Table Subtle 2"/>
    <w:lsdException w:uiPriority="99" w:name="Table Web 1"/>
    <w:lsdException w:uiPriority="99" w:name="Table Web 2"/>
    <w:lsdException w:unhideWhenUsed="0" w:uiPriority="99" w:semiHidden="0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styleId="6">
    <w:name w:val="Hyperlink"/>
    <w:basedOn w:val="5"/>
    <w:semiHidden/>
    <w:unhideWhenUsed/>
    <w:qFormat/>
    <w:uiPriority w:val="99"/>
    <w:rPr>
      <w:color w:val="0000FF"/>
      <w:u w:val="single"/>
    </w:rPr>
  </w:style>
  <w:style w:type="character" w:customStyle="1" w:styleId="7">
    <w:name w:val="页眉 字符"/>
    <w:basedOn w:val="5"/>
    <w:link w:val="3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8">
    <w:name w:val="页脚 字符"/>
    <w:basedOn w:val="5"/>
    <w:link w:val="2"/>
    <w:qFormat/>
    <w:uiPriority w:val="99"/>
    <w:rPr>
      <w:rFonts w:ascii="Calibri" w:hAnsi="Calibri" w:eastAsia="宋体" w:cs="Times New Roman"/>
      <w:kern w:val="0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自定义 1">
      <a:majorFont>
        <a:latin typeface="Times New Roman"/>
        <a:ea typeface="宋体"/>
        <a:cs typeface=""/>
      </a:majorFont>
      <a:minorFont>
        <a:latin typeface="Times New Roman"/>
        <a:ea typeface="宋体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3</Pages>
  <Words>556</Words>
  <Characters>582</Characters>
  <Lines>4</Lines>
  <Paragraphs>1</Paragraphs>
  <TotalTime>15</TotalTime>
  <ScaleCrop>false</ScaleCrop>
  <LinksUpToDate>false</LinksUpToDate>
  <CharactersWithSpaces>604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2024-08-21T08:55:00Z</dcterms:created>
  <dc:creator>FGLiu</dc:creator>
  <cp:lastModifiedBy>Elaine.S</cp:lastModifiedBy>
  <cp:lastPrinted>2024-08-22T08:16:48Z</cp:lastPrinted>
  <dcterms:modified xsi:type="dcterms:W3CDTF">2024-08-22T09:23:13Z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180838C22BBF4935BE7A513B6AA40D76_13</vt:lpwstr>
  </property>
  <property fmtid="{D5CDD505-2E9C-101B-9397-08002B2CF9AE}" pid="4" name="commondata">
    <vt:lpwstr>eyJoZGlkIjoiMDQzZWY0MTQ4MzkxOTU2MzAyMTY3YmM5ZDk3MjkyMDAifQ==</vt:lpwstr>
  </property>
</Properties>
</file>