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752E" w:rsidRDefault="005763CE">
      <w:pPr>
        <w:spacing w:line="500" w:lineRule="exact"/>
        <w:ind w:firstLineChars="50" w:firstLine="200"/>
        <w:rPr>
          <w:rFonts w:eastAsia="黑体"/>
          <w:sz w:val="40"/>
          <w:szCs w:val="40"/>
        </w:rPr>
      </w:pPr>
      <w:r>
        <w:rPr>
          <w:rFonts w:hint="eastAsia"/>
          <w:sz w:val="40"/>
          <w:szCs w:val="40"/>
          <w:lang w:bidi="hi-IN"/>
        </w:rPr>
        <w:t>202</w:t>
      </w:r>
      <w:r>
        <w:rPr>
          <w:rFonts w:hint="eastAsia"/>
          <w:sz w:val="40"/>
          <w:szCs w:val="40"/>
          <w:lang w:bidi="hi-IN"/>
        </w:rPr>
        <w:t>4</w:t>
      </w:r>
      <w:bookmarkStart w:id="0" w:name="_GoBack"/>
      <w:bookmarkEnd w:id="0"/>
      <w:r>
        <w:rPr>
          <w:rFonts w:eastAsia="黑体"/>
          <w:sz w:val="40"/>
          <w:szCs w:val="40"/>
        </w:rPr>
        <w:t>年硕士研究生入学考试自命题考试大纲</w:t>
      </w:r>
    </w:p>
    <w:p w:rsidR="00C2752E" w:rsidRPr="00A3614A" w:rsidRDefault="005763CE">
      <w:pPr>
        <w:spacing w:line="500" w:lineRule="exact"/>
        <w:jc w:val="center"/>
        <w:rPr>
          <w:rFonts w:ascii="宋体" w:hAnsi="宋体"/>
          <w:b/>
          <w:sz w:val="28"/>
          <w:szCs w:val="28"/>
          <w:lang w:bidi="hi-IN"/>
        </w:rPr>
      </w:pPr>
      <w:r w:rsidRPr="00A3614A">
        <w:rPr>
          <w:rFonts w:ascii="宋体" w:hAnsi="宋体"/>
          <w:b/>
          <w:sz w:val="28"/>
          <w:szCs w:val="28"/>
        </w:rPr>
        <w:t>考试科目代码：</w:t>
      </w:r>
      <w:r w:rsidRPr="00A3614A">
        <w:rPr>
          <w:rFonts w:ascii="宋体" w:hAnsi="宋体"/>
          <w:b/>
          <w:sz w:val="28"/>
          <w:szCs w:val="28"/>
        </w:rPr>
        <w:t>[</w:t>
      </w:r>
      <w:r w:rsidRPr="00A3614A">
        <w:rPr>
          <w:rFonts w:ascii="宋体" w:hAnsi="宋体"/>
          <w:b/>
          <w:color w:val="000000" w:themeColor="text1"/>
          <w:sz w:val="28"/>
          <w:szCs w:val="28"/>
        </w:rPr>
        <w:t>F020</w:t>
      </w:r>
      <w:r w:rsidRPr="00A3614A">
        <w:rPr>
          <w:rFonts w:ascii="宋体" w:hAnsi="宋体"/>
          <w:b/>
          <w:sz w:val="28"/>
          <w:szCs w:val="28"/>
        </w:rPr>
        <w:t xml:space="preserve">]               </w:t>
      </w:r>
      <w:r w:rsidRPr="00A3614A">
        <w:rPr>
          <w:rFonts w:ascii="宋体" w:hAnsi="宋体"/>
          <w:b/>
          <w:sz w:val="28"/>
          <w:szCs w:val="28"/>
        </w:rPr>
        <w:t>考试科目名称：</w:t>
      </w:r>
      <w:r w:rsidRPr="00A3614A">
        <w:rPr>
          <w:rFonts w:ascii="宋体" w:hAnsi="宋体" w:hint="eastAsia"/>
          <w:b/>
          <w:sz w:val="28"/>
          <w:szCs w:val="28"/>
          <w:lang w:bidi="hi-IN"/>
        </w:rPr>
        <w:t>数理统计</w:t>
      </w:r>
    </w:p>
    <w:p w:rsidR="00C2752E" w:rsidRDefault="005763CE">
      <w:pPr>
        <w:spacing w:after="0" w:line="460" w:lineRule="exact"/>
        <w:ind w:firstLineChars="196" w:firstLine="551"/>
        <w:rPr>
          <w:rFonts w:ascii="黑体" w:eastAsia="黑体" w:hAnsi="黑体"/>
          <w:b/>
          <w:sz w:val="28"/>
          <w:szCs w:val="28"/>
        </w:rPr>
      </w:pPr>
      <w:r>
        <w:rPr>
          <w:rFonts w:ascii="黑体" w:eastAsia="黑体" w:hAnsi="黑体" w:hint="eastAsia"/>
          <w:b/>
          <w:sz w:val="28"/>
          <w:szCs w:val="28"/>
        </w:rPr>
        <w:t>一、试卷结构</w:t>
      </w:r>
    </w:p>
    <w:p w:rsidR="00C2752E" w:rsidRDefault="005763CE">
      <w:pPr>
        <w:spacing w:after="0"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、试卷分数及考试时间</w:t>
      </w:r>
    </w:p>
    <w:p w:rsidR="00C2752E" w:rsidRDefault="005763CE">
      <w:pPr>
        <w:spacing w:after="0" w:line="460" w:lineRule="exact"/>
        <w:ind w:firstLineChars="400" w:firstLine="112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本试卷满分：</w:t>
      </w:r>
      <w:r>
        <w:rPr>
          <w:rFonts w:ascii="仿宋_GB2312" w:eastAsia="仿宋_GB2312" w:hint="eastAsia"/>
          <w:sz w:val="28"/>
          <w:szCs w:val="28"/>
          <w:lang w:bidi="hi-IN"/>
        </w:rPr>
        <w:t>150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分；考试时间：</w:t>
      </w:r>
      <w:r>
        <w:rPr>
          <w:rFonts w:ascii="仿宋_GB2312" w:eastAsia="仿宋_GB2312" w:hint="eastAsia"/>
          <w:sz w:val="28"/>
          <w:szCs w:val="28"/>
          <w:lang w:bidi="hi-IN"/>
        </w:rPr>
        <w:t>120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分钟。</w:t>
      </w:r>
    </w:p>
    <w:p w:rsidR="00C2752E" w:rsidRDefault="005763CE">
      <w:pPr>
        <w:spacing w:after="0"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、答题方式：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闭卷、笔试</w:t>
      </w:r>
    </w:p>
    <w:p w:rsidR="00C2752E" w:rsidRDefault="005763CE">
      <w:pPr>
        <w:spacing w:after="0"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、题型结构</w:t>
      </w:r>
    </w:p>
    <w:p w:rsidR="00C2752E" w:rsidRDefault="005763CE">
      <w:pPr>
        <w:spacing w:after="0"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选择题：</w:t>
      </w:r>
      <w:r>
        <w:rPr>
          <w:rFonts w:ascii="仿宋_GB2312" w:eastAsia="仿宋_GB2312" w:hint="eastAsia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小题，每小题</w:t>
      </w: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分，共</w:t>
      </w:r>
      <w:r>
        <w:rPr>
          <w:rFonts w:ascii="仿宋_GB2312" w:eastAsia="仿宋_GB2312" w:hint="eastAsia"/>
          <w:sz w:val="28"/>
          <w:szCs w:val="28"/>
        </w:rPr>
        <w:t>15</w:t>
      </w:r>
      <w:r>
        <w:rPr>
          <w:rFonts w:ascii="仿宋_GB2312" w:eastAsia="仿宋_GB2312" w:hint="eastAsia"/>
          <w:sz w:val="28"/>
          <w:szCs w:val="28"/>
        </w:rPr>
        <w:t>分；</w:t>
      </w:r>
    </w:p>
    <w:p w:rsidR="00C2752E" w:rsidRDefault="005763CE">
      <w:pPr>
        <w:spacing w:after="0" w:line="460" w:lineRule="exact"/>
        <w:ind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 xml:space="preserve">    </w:t>
      </w:r>
      <w:r>
        <w:rPr>
          <w:rFonts w:ascii="仿宋_GB2312" w:eastAsia="仿宋_GB2312" w:hint="eastAsia"/>
          <w:sz w:val="28"/>
          <w:szCs w:val="28"/>
        </w:rPr>
        <w:t>填空题：</w:t>
      </w:r>
      <w:r>
        <w:rPr>
          <w:rFonts w:ascii="仿宋_GB2312" w:eastAsia="仿宋_GB2312" w:hint="eastAsia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小题，每小题</w:t>
      </w: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分，共</w:t>
      </w:r>
      <w:r>
        <w:rPr>
          <w:rFonts w:ascii="仿宋_GB2312" w:eastAsia="仿宋_GB2312" w:hint="eastAsia"/>
          <w:sz w:val="28"/>
          <w:szCs w:val="28"/>
        </w:rPr>
        <w:t>15</w:t>
      </w:r>
      <w:r>
        <w:rPr>
          <w:rFonts w:ascii="仿宋_GB2312" w:eastAsia="仿宋_GB2312" w:hint="eastAsia"/>
          <w:sz w:val="28"/>
          <w:szCs w:val="28"/>
        </w:rPr>
        <w:t>分；</w:t>
      </w:r>
    </w:p>
    <w:p w:rsidR="00C2752E" w:rsidRDefault="005763CE">
      <w:pPr>
        <w:spacing w:after="0" w:line="460" w:lineRule="exact"/>
        <w:ind w:firstLineChars="400" w:firstLine="112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计算题：</w:t>
      </w:r>
      <w:r>
        <w:rPr>
          <w:rFonts w:ascii="仿宋_GB2312" w:eastAsia="仿宋_GB2312" w:hint="eastAsia"/>
          <w:sz w:val="28"/>
          <w:szCs w:val="28"/>
          <w:lang w:bidi="hi-IN"/>
        </w:rPr>
        <w:t>4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小题，每小题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20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分，共</w:t>
      </w:r>
      <w:r>
        <w:rPr>
          <w:rFonts w:ascii="仿宋_GB2312" w:eastAsia="仿宋_GB2312" w:hint="eastAsia"/>
          <w:sz w:val="28"/>
          <w:szCs w:val="28"/>
          <w:lang w:bidi="hi-IN"/>
        </w:rPr>
        <w:t>80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分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 xml:space="preserve">; </w:t>
      </w:r>
    </w:p>
    <w:p w:rsidR="00C2752E" w:rsidRDefault="005763CE">
      <w:pPr>
        <w:spacing w:after="0" w:line="460" w:lineRule="exact"/>
        <w:ind w:firstLineChars="400" w:firstLine="1120"/>
        <w:rPr>
          <w:rFonts w:ascii="仿宋_GB2312" w:eastAsia="仿宋_GB2312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sz w:val="28"/>
          <w:szCs w:val="28"/>
          <w:lang w:bidi="hi-IN"/>
        </w:rPr>
        <w:t>论述题：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小题，每小题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20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分，共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40</w:t>
      </w:r>
      <w:r>
        <w:rPr>
          <w:rFonts w:ascii="仿宋_GB2312" w:eastAsia="仿宋_GB2312" w:hAnsi="宋体" w:hint="eastAsia"/>
          <w:sz w:val="28"/>
          <w:szCs w:val="28"/>
          <w:lang w:bidi="hi-IN"/>
        </w:rPr>
        <w:t>分。</w:t>
      </w:r>
    </w:p>
    <w:p w:rsidR="00C2752E" w:rsidRDefault="005763CE">
      <w:pPr>
        <w:spacing w:beforeLines="50" w:before="156" w:afterLines="50" w:after="156" w:line="460" w:lineRule="exact"/>
        <w:ind w:firstLineChars="196" w:firstLine="551"/>
        <w:rPr>
          <w:rFonts w:ascii="仿宋_GB2312" w:eastAsia="仿宋_GB2312" w:hAnsi="黑体"/>
          <w:b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color w:val="000000"/>
          <w:sz w:val="28"/>
          <w:szCs w:val="28"/>
        </w:rPr>
        <w:t>二、考试内容与考试要求</w:t>
      </w:r>
    </w:p>
    <w:p w:rsidR="00C2752E" w:rsidRDefault="005763CE">
      <w:pPr>
        <w:spacing w:line="460" w:lineRule="exact"/>
        <w:ind w:firstLine="480"/>
        <w:rPr>
          <w:rFonts w:ascii="仿宋_GB2312" w:eastAsia="仿宋_GB2312" w:hAnsi="宋体"/>
          <w:b/>
          <w:color w:val="000000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b/>
          <w:color w:val="000000"/>
          <w:sz w:val="28"/>
          <w:szCs w:val="28"/>
          <w:lang w:bidi="hi-IN"/>
        </w:rPr>
        <w:t>●考试目标</w:t>
      </w:r>
    </w:p>
    <w:p w:rsidR="00C2752E" w:rsidRDefault="005763CE">
      <w:pPr>
        <w:spacing w:line="460" w:lineRule="exact"/>
        <w:ind w:firstLine="480"/>
        <w:rPr>
          <w:rFonts w:ascii="仿宋_GB2312" w:eastAsia="仿宋_GB2312" w:hAnsi="宋体"/>
          <w:sz w:val="28"/>
          <w:szCs w:val="28"/>
          <w:lang w:bidi="hi-IN"/>
        </w:rPr>
      </w:pPr>
      <w:r>
        <w:rPr>
          <w:rFonts w:ascii="仿宋_GB2312" w:eastAsia="仿宋_GB2312" w:hint="eastAsia"/>
          <w:sz w:val="28"/>
          <w:szCs w:val="28"/>
        </w:rPr>
        <w:t>考查考生对数理统计的基本概念、基本理论和基本方法的掌握程度，</w:t>
      </w:r>
      <w:r>
        <w:rPr>
          <w:rFonts w:ascii="仿宋_GB2312" w:eastAsia="仿宋_GB2312" w:hint="eastAsia"/>
          <w:sz w:val="28"/>
          <w:szCs w:val="28"/>
        </w:rPr>
        <w:t>包括概率论、数理统计的基本概念、统计量及抽样分布、参数估计、回归分析与方差分析中有关问题的计算方法，以及运用数理统计的基本理论，分析解决实际问题的能力。</w:t>
      </w:r>
    </w:p>
    <w:p w:rsidR="00C2752E" w:rsidRDefault="005763CE">
      <w:pPr>
        <w:spacing w:line="460" w:lineRule="exact"/>
        <w:ind w:firstLine="480"/>
        <w:rPr>
          <w:rFonts w:ascii="仿宋_GB2312" w:eastAsia="仿宋_GB2312" w:hAnsi="宋体"/>
          <w:b/>
          <w:color w:val="000000"/>
          <w:sz w:val="28"/>
          <w:szCs w:val="28"/>
          <w:lang w:bidi="hi-IN"/>
        </w:rPr>
      </w:pPr>
      <w:r>
        <w:rPr>
          <w:rFonts w:ascii="仿宋_GB2312" w:eastAsia="仿宋_GB2312" w:hAnsi="宋体" w:hint="eastAsia"/>
          <w:b/>
          <w:color w:val="000000"/>
          <w:sz w:val="28"/>
          <w:szCs w:val="28"/>
          <w:lang w:bidi="hi-IN"/>
        </w:rPr>
        <w:t>●考试内容</w:t>
      </w:r>
    </w:p>
    <w:p w:rsidR="00C2752E" w:rsidRDefault="005763CE">
      <w:pPr>
        <w:spacing w:after="0" w:line="460" w:lineRule="exact"/>
        <w:ind w:firstLineChars="200" w:firstLine="560"/>
        <w:rPr>
          <w:rFonts w:ascii="仿宋_GB2312" w:eastAsia="仿宋_GB2312" w:hAnsi="宋体"/>
          <w:b/>
          <w:color w:val="000000"/>
          <w:sz w:val="28"/>
          <w:szCs w:val="28"/>
          <w:lang w:bidi="hi-IN"/>
        </w:rPr>
      </w:pPr>
      <w:r>
        <w:rPr>
          <w:rFonts w:ascii="仿宋_GB2312" w:eastAsia="仿宋_GB2312" w:hint="eastAsia"/>
          <w:sz w:val="28"/>
          <w:szCs w:val="28"/>
        </w:rPr>
        <w:t>1</w:t>
      </w:r>
      <w:r>
        <w:rPr>
          <w:rFonts w:ascii="仿宋_GB2312" w:eastAsia="仿宋_GB2312" w:hint="eastAsia"/>
          <w:sz w:val="28"/>
          <w:szCs w:val="28"/>
        </w:rPr>
        <w:t>、随机变量及其分布</w:t>
      </w:r>
    </w:p>
    <w:p w:rsidR="00C2752E" w:rsidRDefault="005763CE">
      <w:pPr>
        <w:widowControl w:val="0"/>
        <w:spacing w:after="0" w:line="240" w:lineRule="auto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随机变量分布函数的概念和性质，随机变量的数字特征，随机变量函数的分布，一些常见分布</w:t>
      </w:r>
      <w:r>
        <w:rPr>
          <w:rFonts w:ascii="仿宋_GB2312" w:eastAsia="仿宋_GB2312" w:hint="eastAsia"/>
          <w:sz w:val="28"/>
          <w:szCs w:val="28"/>
        </w:rPr>
        <w:t>的性质与计算。</w:t>
      </w:r>
    </w:p>
    <w:p w:rsidR="00C2752E" w:rsidRDefault="005763CE">
      <w:pPr>
        <w:widowControl w:val="0"/>
        <w:spacing w:after="0" w:line="240" w:lineRule="auto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2</w:t>
      </w:r>
      <w:r>
        <w:rPr>
          <w:rFonts w:ascii="仿宋_GB2312" w:eastAsia="仿宋_GB2312" w:hint="eastAsia"/>
          <w:sz w:val="28"/>
          <w:szCs w:val="28"/>
        </w:rPr>
        <w:t>、大数定律及中心极限定理</w:t>
      </w:r>
    </w:p>
    <w:p w:rsidR="00C2752E" w:rsidRDefault="005763CE">
      <w:pPr>
        <w:widowControl w:val="0"/>
        <w:spacing w:after="0" w:line="240" w:lineRule="auto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切比雪夫不等式，大数定律，独立同分布的中心极限定理。</w:t>
      </w:r>
    </w:p>
    <w:p w:rsidR="00C2752E" w:rsidRDefault="005763CE">
      <w:pPr>
        <w:widowControl w:val="0"/>
        <w:spacing w:after="0" w:line="240" w:lineRule="auto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</w:t>
      </w:r>
      <w:r>
        <w:rPr>
          <w:rFonts w:ascii="仿宋_GB2312" w:eastAsia="仿宋_GB2312" w:hint="eastAsia"/>
          <w:sz w:val="28"/>
          <w:szCs w:val="28"/>
        </w:rPr>
        <w:t>、数理统计的基本概念</w:t>
      </w:r>
    </w:p>
    <w:p w:rsidR="00C2752E" w:rsidRDefault="005763CE">
      <w:pPr>
        <w:widowControl w:val="0"/>
        <w:spacing w:after="0" w:line="240" w:lineRule="auto"/>
        <w:ind w:firstLineChars="200" w:firstLine="420"/>
        <w:jc w:val="both"/>
        <w:rPr>
          <w:rFonts w:ascii="仿宋_GB2312" w:eastAsia="仿宋_GB2312"/>
          <w:sz w:val="28"/>
          <w:szCs w:val="28"/>
        </w:rPr>
      </w:pPr>
      <w:r>
        <w:rPr>
          <w:rFonts w:hint="eastAsia"/>
          <w:sz w:val="21"/>
          <w:szCs w:val="21"/>
        </w:rPr>
        <w:t xml:space="preserve"> </w:t>
      </w:r>
      <w:r>
        <w:rPr>
          <w:rFonts w:ascii="仿宋_GB2312" w:eastAsia="仿宋_GB2312" w:hint="eastAsia"/>
          <w:sz w:val="28"/>
          <w:szCs w:val="28"/>
        </w:rPr>
        <w:t>总体、个体、简单随机样本、统计量、样本均值、样本方差和样</w:t>
      </w:r>
      <w:r>
        <w:rPr>
          <w:rFonts w:ascii="仿宋_GB2312" w:eastAsia="仿宋_GB2312" w:hint="eastAsia"/>
          <w:sz w:val="28"/>
          <w:szCs w:val="28"/>
        </w:rPr>
        <w:lastRenderedPageBreak/>
        <w:t>本矩、</w:t>
      </w:r>
      <w:r>
        <w:rPr>
          <w:rFonts w:ascii="仿宋_GB2312" w:eastAsia="仿宋_GB2312" w:hint="eastAsia"/>
          <w:sz w:val="28"/>
          <w:szCs w:val="28"/>
        </w:rPr>
        <w:t>经验分布函数、次序统计量、</w:t>
      </w:r>
      <w:r>
        <w:rPr>
          <w:rFonts w:ascii="仿宋_GB2312" w:eastAsia="仿宋_GB2312" w:hint="eastAsia"/>
          <w:position w:val="-10"/>
          <w:sz w:val="28"/>
          <w:szCs w:val="28"/>
        </w:rPr>
        <w:object w:dxaOrig="324" w:dyaOrig="36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6.5pt;height:18pt" o:ole="">
            <v:imagedata r:id="rId6" o:title=""/>
            <o:lock v:ext="edit" aspectratio="f"/>
          </v:shape>
          <o:OLEObject Type="Embed" ProgID="Equation.DSMT4" ShapeID="_x0000_i1025" DrawAspect="Content" ObjectID="_1748865448" r:id="rId7"/>
        </w:object>
      </w:r>
      <w:r>
        <w:rPr>
          <w:rFonts w:ascii="仿宋_GB2312" w:eastAsia="仿宋_GB2312" w:hint="eastAsia"/>
          <w:sz w:val="28"/>
          <w:szCs w:val="28"/>
        </w:rPr>
        <w:t>分布、</w:t>
      </w:r>
      <w:r>
        <w:rPr>
          <w:rFonts w:ascii="仿宋_GB2312" w:eastAsia="仿宋_GB2312" w:hint="eastAsia"/>
          <w:position w:val="-6"/>
          <w:sz w:val="28"/>
          <w:szCs w:val="28"/>
        </w:rPr>
        <w:object w:dxaOrig="144" w:dyaOrig="240">
          <v:shape id="_x0000_i1026" type="#_x0000_t75" style="width:7.5pt;height:12pt" o:ole="">
            <v:imagedata r:id="rId8" o:title=""/>
            <o:lock v:ext="edit" aspectratio="f"/>
          </v:shape>
          <o:OLEObject Type="Embed" ProgID="Equation.DSMT4" ShapeID="_x0000_i1026" DrawAspect="Content" ObjectID="_1748865449" r:id="rId9"/>
        </w:object>
      </w:r>
      <w:r>
        <w:rPr>
          <w:rFonts w:ascii="仿宋_GB2312" w:eastAsia="仿宋_GB2312" w:hint="eastAsia"/>
          <w:sz w:val="28"/>
          <w:szCs w:val="28"/>
        </w:rPr>
        <w:t>分布、</w:t>
      </w:r>
      <w:r>
        <w:rPr>
          <w:rFonts w:ascii="仿宋_GB2312" w:eastAsia="仿宋_GB2312" w:hint="eastAsia"/>
          <w:position w:val="-4"/>
          <w:sz w:val="28"/>
          <w:szCs w:val="28"/>
        </w:rPr>
        <w:object w:dxaOrig="264" w:dyaOrig="264">
          <v:shape id="_x0000_i1027" type="#_x0000_t75" style="width:13.5pt;height:13.5pt" o:ole="">
            <v:imagedata r:id="rId10" o:title=""/>
            <o:lock v:ext="edit" aspectratio="f"/>
          </v:shape>
          <o:OLEObject Type="Embed" ProgID="Equation.DSMT4" ShapeID="_x0000_i1027" DrawAspect="Content" ObjectID="_1748865450" r:id="rId11"/>
        </w:object>
      </w:r>
      <w:r>
        <w:rPr>
          <w:rFonts w:ascii="仿宋_GB2312" w:eastAsia="仿宋_GB2312" w:hint="eastAsia"/>
          <w:sz w:val="28"/>
          <w:szCs w:val="28"/>
        </w:rPr>
        <w:t>分布、分位数、正态总体下常用抽样分布。</w:t>
      </w:r>
    </w:p>
    <w:p w:rsidR="00C2752E" w:rsidRDefault="005763CE">
      <w:pPr>
        <w:widowControl w:val="0"/>
        <w:spacing w:after="0" w:line="240" w:lineRule="auto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</w:t>
      </w:r>
      <w:r>
        <w:rPr>
          <w:rFonts w:ascii="仿宋_GB2312" w:eastAsia="仿宋_GB2312" w:hint="eastAsia"/>
          <w:sz w:val="28"/>
          <w:szCs w:val="28"/>
        </w:rPr>
        <w:t>、参数估计与假设检验</w:t>
      </w:r>
    </w:p>
    <w:p w:rsidR="00C2752E" w:rsidRDefault="005763CE">
      <w:pPr>
        <w:widowControl w:val="0"/>
        <w:spacing w:after="0" w:line="240" w:lineRule="auto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点估计、区间估计、矩估计，极大似然估计，估计量的无偏性、有效性和一致性、置信区间、显著性检验、假设检验的两类错误、显著性检验、单个及两个正态总体的均值和方差的假设检验、假设检验的基本步骤。</w:t>
      </w:r>
    </w:p>
    <w:p w:rsidR="00C2752E" w:rsidRDefault="005763CE">
      <w:pPr>
        <w:widowControl w:val="0"/>
        <w:spacing w:after="0" w:line="240" w:lineRule="auto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</w:t>
      </w:r>
      <w:r>
        <w:rPr>
          <w:rFonts w:ascii="仿宋_GB2312" w:eastAsia="仿宋_GB2312" w:hint="eastAsia"/>
          <w:sz w:val="28"/>
          <w:szCs w:val="28"/>
        </w:rPr>
        <w:t>、区间估计的基本原理与计算方法</w:t>
      </w:r>
    </w:p>
    <w:p w:rsidR="00C2752E" w:rsidRDefault="005763CE">
      <w:pPr>
        <w:widowControl w:val="0"/>
        <w:spacing w:after="0" w:line="240" w:lineRule="auto"/>
        <w:ind w:firstLineChars="200" w:firstLine="560"/>
        <w:jc w:val="both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</w:t>
      </w:r>
      <w:r>
        <w:rPr>
          <w:rFonts w:ascii="仿宋_GB2312" w:eastAsia="仿宋_GB2312" w:hint="eastAsia"/>
          <w:sz w:val="28"/>
          <w:szCs w:val="28"/>
        </w:rPr>
        <w:t>、单因素</w:t>
      </w:r>
      <w:r>
        <w:rPr>
          <w:rFonts w:ascii="仿宋_GB2312" w:eastAsia="仿宋_GB2312" w:hint="eastAsia"/>
          <w:sz w:val="28"/>
          <w:szCs w:val="28"/>
        </w:rPr>
        <w:t>方差分析与回归分析</w:t>
      </w:r>
    </w:p>
    <w:p w:rsidR="00C2752E" w:rsidRDefault="005763CE">
      <w:pPr>
        <w:pStyle w:val="a7"/>
        <w:spacing w:before="0" w:beforeAutospacing="0" w:after="0" w:afterAutospacing="0"/>
        <w:ind w:firstLineChars="200" w:firstLine="560"/>
        <w:rPr>
          <w:sz w:val="21"/>
          <w:szCs w:val="21"/>
        </w:rPr>
      </w:pPr>
      <w:r>
        <w:rPr>
          <w:rFonts w:ascii="仿宋_GB2312" w:eastAsia="仿宋_GB2312" w:hAnsi="Calibri" w:hint="eastAsia"/>
          <w:sz w:val="28"/>
          <w:szCs w:val="28"/>
        </w:rPr>
        <w:t>单因子方差分析</w:t>
      </w:r>
      <w:r>
        <w:rPr>
          <w:rFonts w:ascii="仿宋_GB2312" w:eastAsia="仿宋_GB2312" w:hAnsi="Calibri" w:hint="eastAsia"/>
          <w:sz w:val="28"/>
          <w:szCs w:val="28"/>
        </w:rPr>
        <w:t>的平方和分解</w:t>
      </w:r>
      <w:r>
        <w:rPr>
          <w:rFonts w:ascii="仿宋_GB2312" w:eastAsia="仿宋_GB2312" w:hAnsi="Calibri" w:hint="eastAsia"/>
          <w:sz w:val="28"/>
          <w:szCs w:val="28"/>
        </w:rPr>
        <w:t>、</w:t>
      </w:r>
      <w:r>
        <w:rPr>
          <w:rFonts w:ascii="仿宋_GB2312" w:eastAsia="仿宋_GB2312" w:hAnsi="Calibri" w:hint="eastAsia"/>
          <w:sz w:val="28"/>
          <w:szCs w:val="28"/>
        </w:rPr>
        <w:t>方差分析表；一元线性回归的</w:t>
      </w:r>
      <w:r>
        <w:rPr>
          <w:rFonts w:ascii="仿宋_GB2312" w:eastAsia="仿宋_GB2312" w:hAnsi="Calibri" w:hint="eastAsia"/>
          <w:sz w:val="28"/>
          <w:szCs w:val="28"/>
        </w:rPr>
        <w:t>最小二乘</w:t>
      </w:r>
      <w:r>
        <w:rPr>
          <w:rFonts w:ascii="仿宋_GB2312" w:eastAsia="仿宋_GB2312" w:hAnsi="Calibri" w:hint="eastAsia"/>
          <w:sz w:val="28"/>
          <w:szCs w:val="28"/>
        </w:rPr>
        <w:t>估计公式，显著性检验与预测方法（点预测与区间预测）</w:t>
      </w:r>
      <w:r>
        <w:rPr>
          <w:rFonts w:ascii="仿宋_GB2312" w:eastAsia="仿宋_GB2312" w:hAnsi="Calibri" w:hint="eastAsia"/>
          <w:sz w:val="28"/>
          <w:szCs w:val="28"/>
        </w:rPr>
        <w:t>。</w:t>
      </w:r>
      <w:r>
        <w:rPr>
          <w:rFonts w:ascii="仿宋_GB2312" w:eastAsia="仿宋_GB2312" w:hAnsi="Calibri" w:hint="eastAsia"/>
          <w:sz w:val="28"/>
          <w:szCs w:val="28"/>
        </w:rPr>
        <w:t xml:space="preserve">  </w:t>
      </w:r>
      <w:r>
        <w:rPr>
          <w:rFonts w:hint="eastAsia"/>
          <w:sz w:val="21"/>
          <w:szCs w:val="21"/>
        </w:rPr>
        <w:t xml:space="preserve"> </w:t>
      </w:r>
    </w:p>
    <w:p w:rsidR="00C2752E" w:rsidRDefault="00C2752E">
      <w:pPr>
        <w:widowControl w:val="0"/>
        <w:spacing w:after="0" w:line="240" w:lineRule="auto"/>
        <w:jc w:val="both"/>
        <w:rPr>
          <w:rFonts w:ascii="仿宋_GB2312" w:eastAsia="仿宋_GB2312"/>
          <w:sz w:val="28"/>
          <w:szCs w:val="28"/>
        </w:rPr>
      </w:pPr>
    </w:p>
    <w:sectPr w:rsidR="00C2752E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3CE" w:rsidRDefault="005763CE">
      <w:pPr>
        <w:spacing w:line="240" w:lineRule="auto"/>
      </w:pPr>
      <w:r>
        <w:separator/>
      </w:r>
    </w:p>
  </w:endnote>
  <w:endnote w:type="continuationSeparator" w:id="0">
    <w:p w:rsidR="005763CE" w:rsidRDefault="005763C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3CE" w:rsidRDefault="005763CE">
      <w:pPr>
        <w:spacing w:after="0"/>
      </w:pPr>
      <w:r>
        <w:separator/>
      </w:r>
    </w:p>
  </w:footnote>
  <w:footnote w:type="continuationSeparator" w:id="0">
    <w:p w:rsidR="005763CE" w:rsidRDefault="005763CE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FkMjk5ZDdmYTQ2MjExZWM0NGE0YjBmMjY3ZjEzZjAifQ=="/>
  </w:docVars>
  <w:rsids>
    <w:rsidRoot w:val="006C29F5"/>
    <w:rsid w:val="000332FB"/>
    <w:rsid w:val="00054992"/>
    <w:rsid w:val="00085513"/>
    <w:rsid w:val="000E5933"/>
    <w:rsid w:val="00117058"/>
    <w:rsid w:val="00147851"/>
    <w:rsid w:val="00164F0B"/>
    <w:rsid w:val="00165F92"/>
    <w:rsid w:val="001A7C80"/>
    <w:rsid w:val="001C68C4"/>
    <w:rsid w:val="001E0D08"/>
    <w:rsid w:val="002463B0"/>
    <w:rsid w:val="00295DBB"/>
    <w:rsid w:val="002B4102"/>
    <w:rsid w:val="002D13ED"/>
    <w:rsid w:val="00384257"/>
    <w:rsid w:val="003E20E1"/>
    <w:rsid w:val="003F192A"/>
    <w:rsid w:val="004308A7"/>
    <w:rsid w:val="004941DA"/>
    <w:rsid w:val="00510A90"/>
    <w:rsid w:val="0052340F"/>
    <w:rsid w:val="005763CE"/>
    <w:rsid w:val="00577833"/>
    <w:rsid w:val="00580DF2"/>
    <w:rsid w:val="006C29F5"/>
    <w:rsid w:val="006D5C1A"/>
    <w:rsid w:val="006F5F4C"/>
    <w:rsid w:val="00707B39"/>
    <w:rsid w:val="0073430B"/>
    <w:rsid w:val="00750491"/>
    <w:rsid w:val="007526A6"/>
    <w:rsid w:val="00753BAB"/>
    <w:rsid w:val="0080694D"/>
    <w:rsid w:val="0081584E"/>
    <w:rsid w:val="00833EFA"/>
    <w:rsid w:val="0086234D"/>
    <w:rsid w:val="0086655A"/>
    <w:rsid w:val="008E4A79"/>
    <w:rsid w:val="00901A28"/>
    <w:rsid w:val="00934E37"/>
    <w:rsid w:val="009C72CC"/>
    <w:rsid w:val="009F4C96"/>
    <w:rsid w:val="00A16721"/>
    <w:rsid w:val="00A3614A"/>
    <w:rsid w:val="00AC4BEC"/>
    <w:rsid w:val="00AF0B62"/>
    <w:rsid w:val="00B60A78"/>
    <w:rsid w:val="00B6335C"/>
    <w:rsid w:val="00B64220"/>
    <w:rsid w:val="00B739E3"/>
    <w:rsid w:val="00B865EE"/>
    <w:rsid w:val="00BA3606"/>
    <w:rsid w:val="00BE7E14"/>
    <w:rsid w:val="00BF49C8"/>
    <w:rsid w:val="00C00E40"/>
    <w:rsid w:val="00C03F24"/>
    <w:rsid w:val="00C2752E"/>
    <w:rsid w:val="00C63551"/>
    <w:rsid w:val="00CD7033"/>
    <w:rsid w:val="00CF6ADF"/>
    <w:rsid w:val="00D2002F"/>
    <w:rsid w:val="00DD7CBB"/>
    <w:rsid w:val="00DE001E"/>
    <w:rsid w:val="00E1781E"/>
    <w:rsid w:val="00E4035C"/>
    <w:rsid w:val="00E4104B"/>
    <w:rsid w:val="00E615D3"/>
    <w:rsid w:val="00E726AE"/>
    <w:rsid w:val="00EB5745"/>
    <w:rsid w:val="00EB5791"/>
    <w:rsid w:val="00F0382F"/>
    <w:rsid w:val="00F21D85"/>
    <w:rsid w:val="00F579E6"/>
    <w:rsid w:val="00F86C74"/>
    <w:rsid w:val="00FA7204"/>
    <w:rsid w:val="00FC62DC"/>
    <w:rsid w:val="00FF6A25"/>
    <w:rsid w:val="0B4B5E21"/>
    <w:rsid w:val="10E64889"/>
    <w:rsid w:val="12D97493"/>
    <w:rsid w:val="18A22AAF"/>
    <w:rsid w:val="226847D6"/>
    <w:rsid w:val="230F51CD"/>
    <w:rsid w:val="24747F78"/>
    <w:rsid w:val="24D80D08"/>
    <w:rsid w:val="2CA818E7"/>
    <w:rsid w:val="2E9012C0"/>
    <w:rsid w:val="306F3543"/>
    <w:rsid w:val="36697E12"/>
    <w:rsid w:val="3D891E32"/>
    <w:rsid w:val="44A262E8"/>
    <w:rsid w:val="48DA1F2D"/>
    <w:rsid w:val="4F9C2655"/>
    <w:rsid w:val="529061D2"/>
    <w:rsid w:val="6E334A9B"/>
    <w:rsid w:val="6EB3694B"/>
    <w:rsid w:val="701E75E8"/>
    <w:rsid w:val="75914087"/>
    <w:rsid w:val="7C57765D"/>
    <w:rsid w:val="7F622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0EF7D86"/>
  <w15:docId w15:val="{1035D2D0-3934-42B2-BE52-CAF3B84C3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7">
    <w:name w:val="Normal (Web)"/>
    <w:basedOn w:val="a"/>
    <w:semiHidden/>
    <w:pPr>
      <w:spacing w:before="100" w:beforeAutospacing="1" w:after="100" w:afterAutospacing="1"/>
    </w:pPr>
    <w:rPr>
      <w:rFonts w:ascii="宋体" w:hAnsi="宋体"/>
      <w:sz w:val="24"/>
    </w:rPr>
  </w:style>
  <w:style w:type="character" w:customStyle="1" w:styleId="a6">
    <w:name w:val="页眉 字符"/>
    <w:link w:val="a5"/>
    <w:qFormat/>
    <w:rPr>
      <w:rFonts w:ascii="Calibri" w:hAnsi="Calibri"/>
      <w:sz w:val="18"/>
      <w:szCs w:val="18"/>
    </w:rPr>
  </w:style>
  <w:style w:type="character" w:customStyle="1" w:styleId="a4">
    <w:name w:val="页脚 字符"/>
    <w:link w:val="a3"/>
    <w:qFormat/>
    <w:rPr>
      <w:rFonts w:ascii="Calibri" w:hAnsi="Calibri"/>
      <w:sz w:val="18"/>
      <w:szCs w:val="18"/>
    </w:rPr>
  </w:style>
  <w:style w:type="paragraph" w:customStyle="1" w:styleId="a8">
    <w:name w:val="大纲正文"/>
    <w:basedOn w:val="a"/>
    <w:qFormat/>
    <w:pPr>
      <w:spacing w:line="400" w:lineRule="exact"/>
      <w:ind w:firstLineChars="200" w:firstLine="200"/>
    </w:pPr>
    <w:rPr>
      <w:rFonts w:ascii="宋体" w:hAnsi="宋体"/>
      <w:color w:val="000000"/>
      <w:sz w:val="24"/>
    </w:rPr>
  </w:style>
  <w:style w:type="paragraph" w:styleId="a9">
    <w:name w:val="List Paragraph"/>
    <w:basedOn w:val="a"/>
    <w:uiPriority w:val="99"/>
    <w:qFormat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5" Type="http://schemas.openxmlformats.org/officeDocument/2006/relationships/endnotes" Target="endnotes.xml"/><Relationship Id="rId10" Type="http://schemas.openxmlformats.org/officeDocument/2006/relationships/image" Target="media/image3.wmf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120</Words>
  <Characters>689</Characters>
  <Application>Microsoft Office Word</Application>
  <DocSecurity>0</DocSecurity>
  <Lines>5</Lines>
  <Paragraphs>1</Paragraphs>
  <ScaleCrop>false</ScaleCrop>
  <Company>微软中国</Company>
  <LinksUpToDate>false</LinksUpToDate>
  <CharactersWithSpaces>808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2016年硕士研究生入学考试自命题考试大纲</dc:title>
  <dc:creator>读者</dc:creator>
  <cp:lastModifiedBy>周怡年</cp:lastModifiedBy>
  <cp:revision>9</cp:revision>
  <dcterms:created xsi:type="dcterms:W3CDTF">2018-09-05T05:47:00Z</dcterms:created>
  <dcterms:modified xsi:type="dcterms:W3CDTF">2023-06-21T07:08:00Z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93C340B4696A42A1A63B1C45F6306C55</vt:lpwstr>
  </property>
</Properties>
</file>