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81B" w:rsidRDefault="00386053"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</w:t>
      </w:r>
      <w:r>
        <w:rPr>
          <w:rFonts w:hint="eastAsia"/>
          <w:sz w:val="40"/>
          <w:szCs w:val="40"/>
          <w:lang w:bidi="hi-IN"/>
        </w:rPr>
        <w:t>24</w:t>
      </w:r>
      <w:r>
        <w:rPr>
          <w:rFonts w:eastAsia="黑体"/>
          <w:sz w:val="40"/>
          <w:szCs w:val="40"/>
        </w:rPr>
        <w:t>年硕士研究生入学考试自命题考试大纲</w:t>
      </w:r>
    </w:p>
    <w:p w:rsidR="00DC681B" w:rsidRDefault="00DC681B">
      <w:pPr>
        <w:spacing w:line="500" w:lineRule="exact"/>
        <w:jc w:val="center"/>
        <w:rPr>
          <w:rFonts w:eastAsia="方正书宋简体"/>
          <w:sz w:val="24"/>
        </w:rPr>
      </w:pPr>
    </w:p>
    <w:p w:rsidR="00DC681B" w:rsidRPr="006A2C3E" w:rsidRDefault="00386053">
      <w:pPr>
        <w:spacing w:beforeLines="50" w:before="180" w:afterLines="50" w:after="180" w:line="500" w:lineRule="exact"/>
        <w:ind w:firstLineChars="200" w:firstLine="562"/>
        <w:rPr>
          <w:rFonts w:ascii="仿宋_GB2312" w:eastAsia="仿宋_GB2312"/>
          <w:b/>
          <w:sz w:val="28"/>
          <w:szCs w:val="28"/>
        </w:rPr>
      </w:pPr>
      <w:bookmarkStart w:id="0" w:name="_GoBack"/>
      <w:r w:rsidRPr="006A2C3E">
        <w:rPr>
          <w:rFonts w:ascii="仿宋_GB2312" w:eastAsia="仿宋_GB2312" w:hint="eastAsia"/>
          <w:b/>
          <w:sz w:val="28"/>
          <w:szCs w:val="28"/>
        </w:rPr>
        <w:t>考试科目代码：</w:t>
      </w:r>
      <w:r w:rsidRPr="006A2C3E">
        <w:rPr>
          <w:rFonts w:ascii="仿宋_GB2312" w:eastAsia="仿宋_GB2312" w:hint="eastAsia"/>
          <w:b/>
          <w:sz w:val="28"/>
          <w:szCs w:val="28"/>
        </w:rPr>
        <w:t xml:space="preserve">[802]        </w:t>
      </w:r>
      <w:r w:rsidRPr="006A2C3E">
        <w:rPr>
          <w:rFonts w:ascii="仿宋_GB2312" w:eastAsia="仿宋_GB2312" w:hint="eastAsia"/>
          <w:b/>
          <w:sz w:val="28"/>
          <w:szCs w:val="28"/>
        </w:rPr>
        <w:t>考试科目名称：管理学</w:t>
      </w:r>
      <w:r w:rsidRPr="006A2C3E">
        <w:rPr>
          <w:rFonts w:ascii="仿宋_GB2312" w:eastAsia="仿宋_GB2312" w:hint="eastAsia"/>
          <w:b/>
          <w:sz w:val="28"/>
          <w:szCs w:val="28"/>
        </w:rPr>
        <w:t>（初试）</w:t>
      </w:r>
    </w:p>
    <w:bookmarkEnd w:id="0"/>
    <w:p w:rsidR="00DC681B" w:rsidRDefault="00DC681B">
      <w:pPr>
        <w:spacing w:beforeLines="50" w:before="180" w:afterLines="50" w:after="180" w:line="500" w:lineRule="exact"/>
        <w:ind w:firstLineChars="196" w:firstLine="630"/>
        <w:rPr>
          <w:rFonts w:ascii="黑体" w:eastAsia="黑体" w:hAnsi="黑体"/>
          <w:b/>
          <w:sz w:val="32"/>
          <w:szCs w:val="32"/>
        </w:rPr>
      </w:pPr>
    </w:p>
    <w:p w:rsidR="00DC681B" w:rsidRDefault="00386053">
      <w:pPr>
        <w:spacing w:beforeLines="50" w:before="180" w:afterLines="50" w:after="180" w:line="500" w:lineRule="exact"/>
        <w:ind w:firstLineChars="196" w:firstLine="630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一、试卷结构</w:t>
      </w:r>
    </w:p>
    <w:p w:rsidR="00DC681B" w:rsidRDefault="00386053">
      <w:pPr>
        <w:spacing w:beforeLines="50" w:before="180" w:afterLines="50" w:after="180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、试卷成绩及考试时间</w:t>
      </w:r>
    </w:p>
    <w:p w:rsidR="00DC681B" w:rsidRDefault="00386053">
      <w:pPr>
        <w:spacing w:beforeLines="50" w:before="180" w:afterLines="50" w:after="180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本试卷满分为</w:t>
      </w:r>
      <w:r>
        <w:rPr>
          <w:rFonts w:ascii="仿宋_GB2312" w:eastAsia="仿宋_GB2312" w:hint="eastAsia"/>
          <w:sz w:val="32"/>
          <w:szCs w:val="32"/>
          <w:lang w:bidi="hi-IN"/>
        </w:rPr>
        <w:t>150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分，考试时间为</w:t>
      </w:r>
      <w:r>
        <w:rPr>
          <w:rFonts w:ascii="仿宋_GB2312" w:eastAsia="仿宋_GB2312" w:hint="eastAsia"/>
          <w:sz w:val="32"/>
          <w:szCs w:val="32"/>
          <w:lang w:bidi="hi-IN"/>
        </w:rPr>
        <w:t>180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分钟。</w:t>
      </w:r>
    </w:p>
    <w:p w:rsidR="00DC681B" w:rsidRDefault="00386053">
      <w:pPr>
        <w:spacing w:beforeLines="50" w:before="180" w:afterLines="50" w:after="180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、答题方式：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闭卷、笔试</w:t>
      </w:r>
    </w:p>
    <w:p w:rsidR="00DC681B" w:rsidRDefault="00386053">
      <w:pPr>
        <w:spacing w:beforeLines="50" w:before="180" w:afterLines="50" w:after="180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、试卷内容结构</w:t>
      </w:r>
    </w:p>
    <w:p w:rsidR="00DC681B" w:rsidRDefault="00386053">
      <w:pPr>
        <w:spacing w:beforeLines="50" w:before="180" w:afterLines="50" w:after="180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管理学原理占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75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分（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50%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）和管理经济学占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75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分（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50%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）</w:t>
      </w:r>
    </w:p>
    <w:p w:rsidR="00DC681B" w:rsidRDefault="00386053">
      <w:pPr>
        <w:spacing w:beforeLines="50" w:before="180" w:afterLines="50" w:after="180"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、题型结构</w:t>
      </w:r>
    </w:p>
    <w:p w:rsidR="00DC681B" w:rsidRDefault="00386053">
      <w:pPr>
        <w:spacing w:beforeLines="50" w:before="180" w:afterLines="50" w:after="180" w:line="500" w:lineRule="exact"/>
        <w:ind w:firstLineChars="200" w:firstLine="640"/>
        <w:rPr>
          <w:rFonts w:ascii="仿宋_GB2312" w:eastAsia="仿宋_GB2312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简答题：</w:t>
      </w:r>
      <w:r>
        <w:rPr>
          <w:rFonts w:ascii="仿宋_GB2312" w:eastAsia="仿宋_GB2312" w:hint="eastAsia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>
        <w:rPr>
          <w:rFonts w:ascii="仿宋_GB2312" w:eastAsia="仿宋_GB2312" w:hint="eastAsia"/>
          <w:sz w:val="32"/>
          <w:szCs w:val="32"/>
          <w:lang w:bidi="hi-IN"/>
        </w:rPr>
        <w:t>10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>
        <w:rPr>
          <w:rFonts w:ascii="仿宋_GB2312" w:eastAsia="仿宋_GB2312" w:hint="eastAsia"/>
          <w:sz w:val="32"/>
          <w:szCs w:val="32"/>
          <w:lang w:bidi="hi-IN"/>
        </w:rPr>
        <w:t>40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:rsidR="00DC681B" w:rsidRDefault="00386053">
      <w:pPr>
        <w:spacing w:beforeLines="50" w:before="180" w:afterLines="50" w:after="180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论述题：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4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>
        <w:rPr>
          <w:rFonts w:ascii="仿宋_GB2312" w:eastAsia="仿宋_GB2312" w:hint="eastAsia"/>
          <w:sz w:val="32"/>
          <w:szCs w:val="32"/>
          <w:lang w:bidi="hi-IN"/>
        </w:rPr>
        <w:t>15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60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:rsidR="00DC681B" w:rsidRDefault="00386053">
      <w:pPr>
        <w:spacing w:beforeLines="50" w:before="180" w:afterLines="50" w:after="180" w:line="500" w:lineRule="exact"/>
        <w:ind w:firstLineChars="200" w:firstLine="640"/>
        <w:rPr>
          <w:rFonts w:ascii="仿宋_GB2312" w:eastAsia="仿宋_GB2312" w:hAnsi="宋体"/>
          <w:sz w:val="32"/>
          <w:szCs w:val="32"/>
          <w:lang w:bidi="hi-IN"/>
        </w:rPr>
      </w:pPr>
      <w:r>
        <w:rPr>
          <w:rFonts w:ascii="仿宋_GB2312" w:eastAsia="仿宋_GB2312" w:hAnsi="宋体" w:hint="eastAsia"/>
          <w:sz w:val="32"/>
          <w:szCs w:val="32"/>
          <w:lang w:bidi="hi-IN"/>
        </w:rPr>
        <w:t>材料分析题：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小题，每小题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分，共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5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0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分</w:t>
      </w:r>
    </w:p>
    <w:p w:rsidR="00DC681B" w:rsidRDefault="00386053">
      <w:pPr>
        <w:spacing w:beforeLines="50" w:before="180" w:afterLines="50" w:after="180" w:line="500" w:lineRule="exact"/>
        <w:ind w:firstLineChars="196" w:firstLine="630"/>
        <w:rPr>
          <w:rFonts w:ascii="仿宋_GB2312" w:eastAsia="仿宋_GB2312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二、考试内容与考试要求</w:t>
      </w:r>
    </w:p>
    <w:p w:rsidR="00DC681B" w:rsidRDefault="00386053">
      <w:pPr>
        <w:spacing w:line="500" w:lineRule="exact"/>
        <w:ind w:firstLineChars="206" w:firstLine="662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●考试目标：</w:t>
      </w:r>
    </w:p>
    <w:p w:rsidR="00DC681B" w:rsidRDefault="00386053">
      <w:pPr>
        <w:spacing w:beforeLines="50" w:before="180" w:afterLines="50" w:after="180" w:line="500" w:lineRule="exact"/>
        <w:ind w:firstLineChars="206" w:firstLine="659"/>
        <w:rPr>
          <w:rFonts w:ascii="仿宋_GB2312" w:eastAsia="仿宋_GB2312"/>
          <w:sz w:val="32"/>
          <w:szCs w:val="32"/>
          <w:lang w:bidi="hi-IN"/>
        </w:rPr>
      </w:pPr>
      <w:r>
        <w:rPr>
          <w:rFonts w:ascii="仿宋_GB2312" w:eastAsia="仿宋_GB2312" w:hint="eastAsia"/>
          <w:sz w:val="32"/>
          <w:szCs w:val="32"/>
          <w:lang w:bidi="hi-IN"/>
        </w:rPr>
        <w:t>1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、系统掌握管理学原理的基本知识、基本概念和基本理论。</w:t>
      </w:r>
    </w:p>
    <w:p w:rsidR="00DC681B" w:rsidRDefault="00386053">
      <w:pPr>
        <w:spacing w:beforeLines="50" w:before="180" w:afterLines="50" w:after="180" w:line="500" w:lineRule="exact"/>
        <w:ind w:firstLineChars="206" w:firstLine="659"/>
        <w:rPr>
          <w:rFonts w:ascii="仿宋_GB2312" w:eastAsia="仿宋_GB2312"/>
          <w:sz w:val="32"/>
          <w:szCs w:val="32"/>
          <w:lang w:bidi="hi-IN"/>
        </w:rPr>
      </w:pPr>
      <w:r>
        <w:rPr>
          <w:rFonts w:ascii="仿宋_GB2312" w:eastAsia="仿宋_GB2312" w:hint="eastAsia"/>
          <w:sz w:val="32"/>
          <w:szCs w:val="32"/>
          <w:lang w:bidi="hi-IN"/>
        </w:rPr>
        <w:t>2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、理解企业管理运营的规律，理解管理学理论体系中的基本工具与方法。</w:t>
      </w:r>
    </w:p>
    <w:p w:rsidR="00DC681B" w:rsidRDefault="00386053">
      <w:pPr>
        <w:spacing w:beforeLines="50" w:before="180" w:afterLines="50" w:after="180" w:line="500" w:lineRule="exact"/>
        <w:ind w:firstLineChars="206" w:firstLine="659"/>
        <w:rPr>
          <w:rFonts w:ascii="仿宋_GB2312" w:eastAsia="仿宋_GB2312"/>
          <w:sz w:val="32"/>
          <w:szCs w:val="32"/>
          <w:lang w:bidi="hi-IN"/>
        </w:rPr>
      </w:pPr>
      <w:r>
        <w:rPr>
          <w:rFonts w:ascii="仿宋_GB2312" w:eastAsia="仿宋_GB2312" w:hint="eastAsia"/>
          <w:sz w:val="32"/>
          <w:szCs w:val="32"/>
          <w:lang w:bidi="hi-IN"/>
        </w:rPr>
        <w:lastRenderedPageBreak/>
        <w:t>3</w:t>
      </w:r>
      <w:r>
        <w:rPr>
          <w:rFonts w:ascii="仿宋_GB2312" w:eastAsia="仿宋_GB2312" w:hAnsi="宋体" w:hint="eastAsia"/>
          <w:sz w:val="32"/>
          <w:szCs w:val="32"/>
          <w:lang w:bidi="hi-IN"/>
        </w:rPr>
        <w:t>、能够运用管理学的基本理论、工具以及方法，分析和解决现实中的企业经营管理问题。</w:t>
      </w:r>
    </w:p>
    <w:p w:rsidR="00DC681B" w:rsidRDefault="00386053">
      <w:pPr>
        <w:spacing w:line="500" w:lineRule="exact"/>
        <w:ind w:firstLine="660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●考试内容</w:t>
      </w:r>
    </w:p>
    <w:p w:rsidR="00DC681B" w:rsidRDefault="00386053">
      <w:pPr>
        <w:spacing w:line="500" w:lineRule="exact"/>
        <w:ind w:firstLine="660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管理学原理部分</w:t>
      </w:r>
    </w:p>
    <w:p w:rsidR="00DC681B" w:rsidRDefault="00386053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（一）管理与管理学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、管理的概念及其特征；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、管理的基本职能；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、管理二重性的基本内涵和意义；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、管理的科学性与艺术性。</w:t>
      </w:r>
    </w:p>
    <w:p w:rsidR="00DC681B" w:rsidRDefault="00386053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（二）管理思想的发展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、泰罗的科学管理理论；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、法约尔的经营管理理论；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、梅奥的霍桑试验和人际关系学说；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、马斯洛的需要层次理论；</w:t>
      </w:r>
      <w:r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、赫茨伯格的双因素理论；</w:t>
      </w:r>
      <w:r>
        <w:rPr>
          <w:rFonts w:ascii="仿宋_GB2312" w:eastAsia="仿宋_GB2312" w:hAnsi="宋体" w:hint="eastAsia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、西蒙的决策理论；</w:t>
      </w:r>
      <w:r>
        <w:rPr>
          <w:rFonts w:ascii="仿宋_GB2312" w:eastAsia="仿宋_GB2312" w:hAnsi="宋体" w:hint="eastAsia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、圣吉的学习型组织理论；</w:t>
      </w:r>
      <w:r>
        <w:rPr>
          <w:rFonts w:ascii="仿宋_GB2312" w:eastAsia="仿宋_GB2312" w:hAnsi="宋体" w:hint="eastAsia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、中国现代管理思想发展的新趋势。</w:t>
      </w:r>
    </w:p>
    <w:p w:rsidR="00DC681B" w:rsidRDefault="00386053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（三）管理的基本原理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、管理原理的主要特征和意义；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、系统原理、人本原理、责任原理和效益原理的基本内容；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、责、权、利和能力四者之间的关系。</w:t>
      </w:r>
    </w:p>
    <w:p w:rsidR="00DC681B" w:rsidRDefault="00386053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（四）管理的基本方法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、管理的法律方法的内容与实质、的特点与作用及正确运用法律方法；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、管理的行政方法的内容与实质、特点与作用及如何正确运用行政方法</w:t>
      </w:r>
      <w:r>
        <w:rPr>
          <w:rFonts w:ascii="仿宋_GB2312" w:eastAsia="仿宋_GB2312" w:hAnsi="宋体" w:hint="eastAsia"/>
          <w:sz w:val="32"/>
          <w:szCs w:val="32"/>
        </w:rPr>
        <w:t>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、管理的经济方法的内容与实质、特点及如何正确运用经济方法。</w:t>
      </w:r>
    </w:p>
    <w:p w:rsidR="00DC681B" w:rsidRDefault="00386053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（</w:t>
      </w:r>
      <w:r>
        <w:rPr>
          <w:rFonts w:ascii="仿宋_GB2312" w:eastAsia="仿宋_GB2312" w:hAnsi="宋体" w:hint="eastAsia"/>
          <w:sz w:val="32"/>
          <w:szCs w:val="32"/>
        </w:rPr>
        <w:t>五</w:t>
      </w:r>
      <w:r>
        <w:rPr>
          <w:rFonts w:ascii="仿宋_GB2312" w:eastAsia="仿宋_GB2312" w:hAnsi="宋体" w:hint="eastAsia"/>
          <w:sz w:val="32"/>
          <w:szCs w:val="32"/>
        </w:rPr>
        <w:t>）管理决策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、决策概念和分类；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、决策的原则与过程；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、决策的影响因素；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、决策的方法。</w:t>
      </w:r>
    </w:p>
    <w:p w:rsidR="00DC681B" w:rsidRDefault="00386053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32"/>
        </w:rPr>
        <w:t>六</w:t>
      </w:r>
      <w:r>
        <w:rPr>
          <w:rFonts w:ascii="仿宋_GB2312" w:eastAsia="仿宋_GB2312" w:hAnsi="宋体" w:hint="eastAsia"/>
          <w:sz w:val="32"/>
          <w:szCs w:val="32"/>
        </w:rPr>
        <w:t>）计划与计划工作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、计划的概念及其内容；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、计划的性质；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、计划的分类；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、如何编制计划；</w:t>
      </w:r>
      <w:r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、目标管理的基本思想；</w:t>
      </w:r>
      <w:r>
        <w:rPr>
          <w:rFonts w:ascii="仿宋_GB2312" w:eastAsia="仿宋_GB2312" w:hAnsi="宋体" w:hint="eastAsia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、滚动计划法的优缺点；</w:t>
      </w:r>
      <w:r>
        <w:rPr>
          <w:rFonts w:ascii="仿宋_GB2312" w:eastAsia="仿宋_GB2312" w:hAnsi="宋体" w:hint="eastAsia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、网络计划技术的基本步骤和优缺点。</w:t>
      </w:r>
    </w:p>
    <w:p w:rsidR="00DC681B" w:rsidRDefault="00386053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32"/>
        </w:rPr>
        <w:t>七</w:t>
      </w:r>
      <w:r>
        <w:rPr>
          <w:rFonts w:ascii="仿宋_GB2312" w:eastAsia="仿宋_GB2312" w:hAnsi="宋体" w:hint="eastAsia"/>
          <w:sz w:val="32"/>
          <w:szCs w:val="32"/>
        </w:rPr>
        <w:t>）组织设计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、管理幅度、管理层次与组织形态的关系；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、影响管理幅度的因素；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、锥形组织结构和扁平形组织结构的基本特点；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、组织设计的基本原则和影响因素；</w:t>
      </w:r>
      <w:r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、各种组织</w:t>
      </w:r>
      <w:r>
        <w:rPr>
          <w:rFonts w:ascii="仿宋_GB2312" w:eastAsia="仿宋_GB2312" w:hAnsi="宋体" w:hint="eastAsia"/>
          <w:sz w:val="32"/>
          <w:szCs w:val="32"/>
        </w:rPr>
        <w:t>形式的依据、优点和局限性。</w:t>
      </w:r>
      <w:r>
        <w:rPr>
          <w:rFonts w:ascii="仿宋_GB2312" w:eastAsia="仿宋_GB2312" w:hAnsi="宋体" w:hint="eastAsia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、权力的性质和特征。</w:t>
      </w:r>
      <w:r>
        <w:rPr>
          <w:rFonts w:ascii="仿宋_GB2312" w:eastAsia="仿宋_GB2312" w:hAnsi="宋体" w:hint="eastAsia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、组织中集权与分权问题；</w:t>
      </w:r>
      <w:r>
        <w:rPr>
          <w:rFonts w:ascii="仿宋_GB2312" w:eastAsia="仿宋_GB2312" w:hAnsi="宋体" w:hint="eastAsia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、制度分权与授权问题。</w:t>
      </w:r>
    </w:p>
    <w:p w:rsidR="00DC681B" w:rsidRDefault="00386053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32"/>
        </w:rPr>
        <w:t>八</w:t>
      </w:r>
      <w:r>
        <w:rPr>
          <w:rFonts w:ascii="仿宋_GB2312" w:eastAsia="仿宋_GB2312" w:hAnsi="宋体" w:hint="eastAsia"/>
          <w:sz w:val="32"/>
          <w:szCs w:val="32"/>
        </w:rPr>
        <w:t>）人员配备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、人员配备的任务、程序和原则；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、外部招聘的概念及其优缺点；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、内部晋升的概念及其优缺点；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、管理人员选聘的标准、选聘程序、方法和考评的内容及考评工作程序和方法。</w:t>
      </w:r>
    </w:p>
    <w:p w:rsidR="00DC681B" w:rsidRDefault="00386053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32"/>
        </w:rPr>
        <w:t>九</w:t>
      </w:r>
      <w:r>
        <w:rPr>
          <w:rFonts w:ascii="仿宋_GB2312" w:eastAsia="仿宋_GB2312" w:hAnsi="宋体" w:hint="eastAsia"/>
          <w:sz w:val="32"/>
          <w:szCs w:val="32"/>
        </w:rPr>
        <w:t>）组织力量的整合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、正式组织与非正式组织的区别；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、非正式组织对正式组织的积极作用和不利影响；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、如何发挥非正式组织的作用。</w:t>
      </w:r>
    </w:p>
    <w:p w:rsidR="00DC681B" w:rsidRDefault="00386053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（十）领导与领导者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1</w:t>
      </w:r>
      <w:r>
        <w:rPr>
          <w:rFonts w:ascii="仿宋_GB2312" w:eastAsia="仿宋_GB2312" w:hAnsi="宋体" w:hint="eastAsia"/>
          <w:sz w:val="32"/>
          <w:szCs w:val="32"/>
        </w:rPr>
        <w:t>、领导的内涵及其要素；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、菲德勒的领导权变理论的分析标准与内容；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、管理方格</w:t>
      </w:r>
      <w:r>
        <w:rPr>
          <w:rFonts w:ascii="仿宋_GB2312" w:eastAsia="仿宋_GB2312" w:hAnsi="宋体" w:hint="eastAsia"/>
          <w:sz w:val="32"/>
          <w:szCs w:val="32"/>
        </w:rPr>
        <w:t>论；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、领导艺术的基本内涵。</w:t>
      </w:r>
    </w:p>
    <w:p w:rsidR="00DC681B" w:rsidRDefault="00386053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（十</w:t>
      </w:r>
      <w:r>
        <w:rPr>
          <w:rFonts w:ascii="仿宋_GB2312" w:eastAsia="仿宋_GB2312" w:hAnsi="宋体" w:hint="eastAsia"/>
          <w:sz w:val="32"/>
          <w:szCs w:val="32"/>
        </w:rPr>
        <w:t>一</w:t>
      </w:r>
      <w:r>
        <w:rPr>
          <w:rFonts w:ascii="仿宋_GB2312" w:eastAsia="仿宋_GB2312" w:hAnsi="宋体" w:hint="eastAsia"/>
          <w:sz w:val="32"/>
          <w:szCs w:val="32"/>
        </w:rPr>
        <w:t>）激励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、激励的概念与过程；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亚当斯公平理论的基本内容；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、波特—劳勒综合激励模型的基本内容。</w:t>
      </w:r>
    </w:p>
    <w:p w:rsidR="00DC681B" w:rsidRDefault="00386053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（十</w:t>
      </w:r>
      <w:r>
        <w:rPr>
          <w:rFonts w:ascii="仿宋_GB2312" w:eastAsia="仿宋_GB2312" w:hAnsi="宋体" w:hint="eastAsia"/>
          <w:sz w:val="32"/>
          <w:szCs w:val="32"/>
        </w:rPr>
        <w:t>二</w:t>
      </w:r>
      <w:r>
        <w:rPr>
          <w:rFonts w:ascii="仿宋_GB2312" w:eastAsia="仿宋_GB2312" w:hAnsi="宋体" w:hint="eastAsia"/>
          <w:sz w:val="32"/>
          <w:szCs w:val="32"/>
        </w:rPr>
        <w:t>）沟通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、沟通概念与过程；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、各种类型沟通的内涵及其优缺点；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、非正式沟通的特点及其如何管理；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、沟通的障碍因素及其克服问题；</w:t>
      </w:r>
      <w:r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、冲突产生的原因、处理的方法；</w:t>
      </w:r>
      <w:r>
        <w:rPr>
          <w:rFonts w:ascii="仿宋_GB2312" w:eastAsia="仿宋_GB2312" w:hAnsi="宋体" w:hint="eastAsia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、谈判以及如何谈判。</w:t>
      </w:r>
    </w:p>
    <w:p w:rsidR="00DC681B" w:rsidRDefault="00386053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（十</w:t>
      </w:r>
      <w:r>
        <w:rPr>
          <w:rFonts w:ascii="仿宋_GB2312" w:eastAsia="仿宋_GB2312" w:hAnsi="宋体" w:hint="eastAsia"/>
          <w:sz w:val="32"/>
          <w:szCs w:val="32"/>
        </w:rPr>
        <w:t>三</w:t>
      </w:r>
      <w:r>
        <w:rPr>
          <w:rFonts w:ascii="仿宋_GB2312" w:eastAsia="仿宋_GB2312" w:hAnsi="宋体" w:hint="eastAsia"/>
          <w:sz w:val="32"/>
          <w:szCs w:val="32"/>
        </w:rPr>
        <w:t>）控制与控制过程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、控制的基本原理；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、有效控制的基本特征；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、控制过程的基本内容；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、如何选择控制的重点；</w:t>
      </w:r>
      <w:r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、制定控制标准的方法。</w:t>
      </w:r>
    </w:p>
    <w:p w:rsidR="00DC681B" w:rsidRDefault="00386053">
      <w:pPr>
        <w:spacing w:before="100" w:beforeAutospacing="1" w:after="120" w:line="500" w:lineRule="exact"/>
        <w:ind w:firstLineChars="206" w:firstLine="659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（十</w:t>
      </w:r>
      <w:r>
        <w:rPr>
          <w:rFonts w:ascii="仿宋_GB2312" w:eastAsia="仿宋_GB2312" w:hAnsi="宋体" w:hint="eastAsia"/>
          <w:sz w:val="32"/>
          <w:szCs w:val="32"/>
        </w:rPr>
        <w:t>四</w:t>
      </w:r>
      <w:r>
        <w:rPr>
          <w:rFonts w:ascii="仿宋_GB2312" w:eastAsia="仿宋_GB2312" w:hAnsi="宋体" w:hint="eastAsia"/>
          <w:sz w:val="32"/>
          <w:szCs w:val="32"/>
        </w:rPr>
        <w:t>）管理的创新职能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、创新职能的基本内涵；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、创新职能的主要内容；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、创新管理的重点与方法。</w:t>
      </w:r>
    </w:p>
    <w:p w:rsidR="00DC681B" w:rsidRDefault="00386053">
      <w:pPr>
        <w:spacing w:line="500" w:lineRule="exact"/>
        <w:ind w:firstLine="660"/>
        <w:rPr>
          <w:rFonts w:ascii="仿宋_GB2312" w:eastAsia="仿宋_GB2312" w:hAnsi="宋体"/>
          <w:b/>
          <w:sz w:val="32"/>
          <w:szCs w:val="32"/>
          <w:lang w:bidi="hi-IN"/>
        </w:rPr>
      </w:pPr>
      <w:r>
        <w:rPr>
          <w:rFonts w:ascii="仿宋_GB2312" w:eastAsia="仿宋_GB2312" w:hAnsi="宋体" w:hint="eastAsia"/>
          <w:b/>
          <w:sz w:val="32"/>
          <w:szCs w:val="32"/>
          <w:lang w:bidi="hi-IN"/>
        </w:rPr>
        <w:t>管理经济学部分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（一）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</w:rPr>
        <w:t>市场供求分析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需求</w:t>
      </w:r>
      <w:r>
        <w:rPr>
          <w:rFonts w:ascii="仿宋_GB2312" w:eastAsia="仿宋_GB2312" w:hAnsi="宋体" w:hint="eastAsia"/>
          <w:sz w:val="32"/>
          <w:szCs w:val="32"/>
        </w:rPr>
        <w:t>:</w:t>
      </w:r>
      <w:r>
        <w:rPr>
          <w:rFonts w:ascii="仿宋_GB2312" w:eastAsia="仿宋_GB2312" w:hAnsi="宋体" w:hint="eastAsia"/>
          <w:sz w:val="32"/>
          <w:szCs w:val="32"/>
        </w:rPr>
        <w:t>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）需求的概念及其</w:t>
      </w:r>
      <w:r>
        <w:rPr>
          <w:rFonts w:ascii="仿宋_GB2312" w:eastAsia="仿宋_GB2312" w:hAnsi="宋体"/>
          <w:sz w:val="32"/>
          <w:szCs w:val="32"/>
        </w:rPr>
        <w:t>影响因素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）需求定理。（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需求</w:t>
      </w:r>
      <w:r>
        <w:rPr>
          <w:rFonts w:ascii="仿宋_GB2312" w:eastAsia="仿宋_GB2312" w:hAnsi="宋体" w:hint="eastAsia"/>
          <w:sz w:val="32"/>
          <w:szCs w:val="32"/>
        </w:rPr>
        <w:t>函数与需求曲线。（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）需求的变动与需求量的变动。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2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供给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供给</w:t>
      </w:r>
      <w:r>
        <w:rPr>
          <w:rFonts w:ascii="仿宋_GB2312" w:eastAsia="仿宋_GB2312" w:hAnsi="宋体" w:hint="eastAsia"/>
          <w:sz w:val="32"/>
          <w:szCs w:val="32"/>
        </w:rPr>
        <w:t>的概念及其</w:t>
      </w:r>
      <w:r>
        <w:rPr>
          <w:rFonts w:ascii="仿宋_GB2312" w:eastAsia="仿宋_GB2312" w:hAnsi="宋体"/>
          <w:sz w:val="32"/>
          <w:szCs w:val="32"/>
        </w:rPr>
        <w:t>影响因素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供给</w:t>
      </w:r>
      <w:r>
        <w:rPr>
          <w:rFonts w:ascii="仿宋_GB2312" w:eastAsia="仿宋_GB2312" w:hAnsi="宋体" w:hint="eastAsia"/>
          <w:sz w:val="32"/>
          <w:szCs w:val="32"/>
        </w:rPr>
        <w:t>定理。（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供给</w:t>
      </w:r>
      <w:r>
        <w:rPr>
          <w:rFonts w:ascii="仿宋_GB2312" w:eastAsia="仿宋_GB2312" w:hAnsi="宋体" w:hint="eastAsia"/>
          <w:sz w:val="32"/>
          <w:szCs w:val="32"/>
        </w:rPr>
        <w:t>函数与</w:t>
      </w:r>
      <w:r>
        <w:rPr>
          <w:rFonts w:ascii="仿宋_GB2312" w:eastAsia="仿宋_GB2312" w:hAnsi="宋体"/>
          <w:sz w:val="32"/>
          <w:szCs w:val="32"/>
        </w:rPr>
        <w:t>供给</w:t>
      </w:r>
      <w:r>
        <w:rPr>
          <w:rFonts w:ascii="仿宋_GB2312" w:eastAsia="仿宋_GB2312" w:hAnsi="宋体" w:hint="eastAsia"/>
          <w:sz w:val="32"/>
          <w:szCs w:val="32"/>
        </w:rPr>
        <w:t>曲线。（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）供给量的变动和供给的变动。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、均衡理论及其运用。（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）均衡价格的确定。（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）均衡的变动与供求法则。（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）价格机制的作用。（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）均衡理论的运用。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（二）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/>
          <w:sz w:val="32"/>
          <w:szCs w:val="32"/>
        </w:rPr>
        <w:t>消费者行为分析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效用的概念及边际效用递减规律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无差异曲线与预算线的特征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消费者均衡的确定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收入效应与替代效应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消费者行为理论的应用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（三）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/>
          <w:sz w:val="32"/>
          <w:szCs w:val="32"/>
        </w:rPr>
        <w:t>需求弹性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需求价格弹性</w:t>
      </w:r>
      <w:r>
        <w:rPr>
          <w:rFonts w:ascii="仿宋_GB2312" w:eastAsia="仿宋_GB2312" w:hAnsi="宋体" w:hint="eastAsia"/>
          <w:sz w:val="32"/>
          <w:szCs w:val="32"/>
        </w:rPr>
        <w:t>的概念、计算及应用。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需求收入弹性</w:t>
      </w:r>
      <w:r>
        <w:rPr>
          <w:rFonts w:ascii="仿宋_GB2312" w:eastAsia="仿宋_GB2312" w:hAnsi="宋体" w:hint="eastAsia"/>
          <w:sz w:val="32"/>
          <w:szCs w:val="32"/>
        </w:rPr>
        <w:t>的概念、计算及应用。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需求交叉弹性</w:t>
      </w:r>
      <w:r>
        <w:rPr>
          <w:rFonts w:ascii="仿宋_GB2312" w:eastAsia="仿宋_GB2312" w:hAnsi="宋体" w:hint="eastAsia"/>
          <w:sz w:val="32"/>
          <w:szCs w:val="32"/>
        </w:rPr>
        <w:t>的概念、计算及应用。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（四）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/>
          <w:sz w:val="32"/>
          <w:szCs w:val="32"/>
        </w:rPr>
        <w:t>生产决策分析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生产函数</w:t>
      </w:r>
      <w:r>
        <w:rPr>
          <w:rFonts w:ascii="仿宋_GB2312" w:eastAsia="仿宋_GB2312" w:hAnsi="宋体" w:hint="eastAsia"/>
          <w:sz w:val="32"/>
          <w:szCs w:val="32"/>
        </w:rPr>
        <w:t>及其分类。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、单一可变要素的合理投入。（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）总产量、平均产量与边际产量的概念、相互关系及其计算公式。（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边际</w:t>
      </w:r>
      <w:r>
        <w:rPr>
          <w:rFonts w:ascii="仿宋_GB2312" w:eastAsia="仿宋_GB2312" w:hAnsi="宋体" w:hint="eastAsia"/>
          <w:sz w:val="32"/>
          <w:szCs w:val="32"/>
        </w:rPr>
        <w:t>收益</w:t>
      </w:r>
      <w:r>
        <w:rPr>
          <w:rFonts w:ascii="仿宋_GB2312" w:eastAsia="仿宋_GB2312" w:hAnsi="宋体"/>
          <w:sz w:val="32"/>
          <w:szCs w:val="32"/>
        </w:rPr>
        <w:t>递减规律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）生产的三个阶段与企业的理性选择。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3</w:t>
      </w:r>
      <w:r>
        <w:rPr>
          <w:rFonts w:ascii="仿宋_GB2312" w:eastAsia="仿宋_GB2312" w:hAnsi="宋体" w:hint="eastAsia"/>
          <w:sz w:val="32"/>
          <w:szCs w:val="32"/>
        </w:rPr>
        <w:t>、两种可变要素的最优组合。（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）等产量曲线的含义及性质。（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）等成本曲线的含义及特征。</w:t>
      </w:r>
      <w:r>
        <w:rPr>
          <w:rFonts w:ascii="仿宋_GB2312" w:eastAsia="仿宋_GB2312" w:hAnsi="宋体" w:hint="eastAsia"/>
          <w:sz w:val="32"/>
          <w:szCs w:val="32"/>
        </w:rPr>
        <w:t>(3)</w:t>
      </w:r>
      <w:r>
        <w:rPr>
          <w:rFonts w:ascii="仿宋_GB2312" w:eastAsia="仿宋_GB2312" w:hAnsi="宋体" w:hint="eastAsia"/>
          <w:sz w:val="32"/>
          <w:szCs w:val="32"/>
        </w:rPr>
        <w:t>最优投入要素的确定。（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规模收益分析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生产函数与技术进步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）技术进步对生产函数的影响。（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）技术进步的三种类型。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（五）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/>
          <w:sz w:val="32"/>
          <w:szCs w:val="32"/>
        </w:rPr>
        <w:t>成本</w:t>
      </w:r>
      <w:r>
        <w:rPr>
          <w:rFonts w:ascii="仿宋_GB2312" w:eastAsia="仿宋_GB2312" w:hAnsi="宋体" w:hint="eastAsia"/>
          <w:sz w:val="32"/>
          <w:szCs w:val="32"/>
        </w:rPr>
        <w:t>利润</w:t>
      </w:r>
      <w:r>
        <w:rPr>
          <w:rFonts w:ascii="仿宋_GB2312" w:eastAsia="仿宋_GB2312" w:hAnsi="宋体"/>
          <w:sz w:val="32"/>
          <w:szCs w:val="32"/>
        </w:rPr>
        <w:t>分析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、几个重要的</w:t>
      </w:r>
      <w:r>
        <w:rPr>
          <w:rFonts w:ascii="仿宋_GB2312" w:eastAsia="仿宋_GB2312" w:hAnsi="宋体"/>
          <w:sz w:val="32"/>
          <w:szCs w:val="32"/>
        </w:rPr>
        <w:t>概念（显性成本与隐性成本</w:t>
      </w:r>
      <w:r>
        <w:rPr>
          <w:rFonts w:ascii="仿宋_GB2312" w:eastAsia="仿宋_GB2312" w:hAnsi="宋体" w:hint="eastAsia"/>
          <w:sz w:val="32"/>
          <w:szCs w:val="32"/>
        </w:rPr>
        <w:t>、经济成本</w:t>
      </w:r>
      <w:r>
        <w:rPr>
          <w:rFonts w:ascii="仿宋_GB2312" w:eastAsia="仿宋_GB2312" w:hAnsi="宋体"/>
          <w:sz w:val="32"/>
          <w:szCs w:val="32"/>
        </w:rPr>
        <w:t>与会计成本、机会成本</w:t>
      </w:r>
      <w:r>
        <w:rPr>
          <w:rFonts w:ascii="仿宋_GB2312" w:eastAsia="仿宋_GB2312" w:hAnsi="宋体" w:hint="eastAsia"/>
          <w:sz w:val="32"/>
          <w:szCs w:val="32"/>
        </w:rPr>
        <w:t>、边际成本、变动成本与固定成本、</w:t>
      </w:r>
      <w:r>
        <w:rPr>
          <w:rFonts w:ascii="仿宋_GB2312" w:eastAsia="仿宋_GB2312" w:hAnsi="宋体"/>
          <w:sz w:val="32"/>
          <w:szCs w:val="32"/>
        </w:rPr>
        <w:t>增量成本与沉没成本、</w:t>
      </w:r>
      <w:r>
        <w:rPr>
          <w:rFonts w:ascii="仿宋_GB2312" w:eastAsia="仿宋_GB2312" w:hAnsi="宋体" w:hint="eastAsia"/>
          <w:sz w:val="32"/>
          <w:szCs w:val="32"/>
        </w:rPr>
        <w:t>个体</w:t>
      </w:r>
      <w:r>
        <w:rPr>
          <w:rFonts w:ascii="仿宋_GB2312" w:eastAsia="仿宋_GB2312" w:hAnsi="宋体"/>
          <w:sz w:val="32"/>
          <w:szCs w:val="32"/>
        </w:rPr>
        <w:t>成本与社会成本</w:t>
      </w:r>
      <w:r>
        <w:rPr>
          <w:rFonts w:ascii="仿宋_GB2312" w:eastAsia="仿宋_GB2312" w:hAnsi="宋体" w:hint="eastAsia"/>
          <w:sz w:val="32"/>
          <w:szCs w:val="32"/>
        </w:rPr>
        <w:t>、会计利润、经济利润与正常利润</w:t>
      </w:r>
      <w:r>
        <w:rPr>
          <w:rFonts w:ascii="仿宋_GB2312" w:eastAsia="仿宋_GB2312" w:hAnsi="宋体"/>
          <w:sz w:val="32"/>
          <w:szCs w:val="32"/>
        </w:rPr>
        <w:t>）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短期成本函数与长期成本函数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）短期成本曲线。（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）边际成本递增规律。（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）长期成本曲线。（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规模经济与范围经济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、成本收益分析方法。（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）贡献分析法。（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）盈亏平衡分析法。（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）利润最大化原则。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（六）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/>
          <w:sz w:val="32"/>
          <w:szCs w:val="32"/>
        </w:rPr>
        <w:t>市场结构与企业行为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完全竞争</w:t>
      </w:r>
      <w:r>
        <w:rPr>
          <w:rFonts w:ascii="仿宋_GB2312" w:eastAsia="仿宋_GB2312" w:hAnsi="宋体" w:hint="eastAsia"/>
          <w:sz w:val="32"/>
          <w:szCs w:val="32"/>
        </w:rPr>
        <w:t>市场。（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完全竞争</w:t>
      </w:r>
      <w:r>
        <w:rPr>
          <w:rFonts w:ascii="仿宋_GB2312" w:eastAsia="仿宋_GB2312" w:hAnsi="宋体" w:hint="eastAsia"/>
          <w:sz w:val="32"/>
          <w:szCs w:val="32"/>
        </w:rPr>
        <w:t>市场的特征。（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完全竞争</w:t>
      </w:r>
      <w:r>
        <w:rPr>
          <w:rFonts w:ascii="仿宋_GB2312" w:eastAsia="仿宋_GB2312" w:hAnsi="宋体" w:hint="eastAsia"/>
          <w:sz w:val="32"/>
          <w:szCs w:val="32"/>
        </w:rPr>
        <w:t>市场的需求曲线。（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完全竞争</w:t>
      </w:r>
      <w:r>
        <w:rPr>
          <w:rFonts w:ascii="仿宋_GB2312" w:eastAsia="仿宋_GB2312" w:hAnsi="宋体" w:hint="eastAsia"/>
          <w:sz w:val="32"/>
          <w:szCs w:val="32"/>
        </w:rPr>
        <w:t>条件下企业的短期与长期产量决策。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完全垄断市场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完全垄断市场</w:t>
      </w:r>
      <w:r>
        <w:rPr>
          <w:rFonts w:ascii="仿宋_GB2312" w:eastAsia="仿宋_GB2312" w:hAnsi="宋体" w:hint="eastAsia"/>
          <w:sz w:val="32"/>
          <w:szCs w:val="32"/>
        </w:rPr>
        <w:t>的特征。（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完全垄断</w:t>
      </w:r>
      <w:r>
        <w:rPr>
          <w:rFonts w:ascii="仿宋_GB2312" w:eastAsia="仿宋_GB2312" w:hAnsi="宋体" w:hint="eastAsia"/>
          <w:sz w:val="32"/>
          <w:szCs w:val="32"/>
        </w:rPr>
        <w:t>企业的需求曲线与收益曲线。（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完全垄断</w:t>
      </w:r>
      <w:r>
        <w:rPr>
          <w:rFonts w:ascii="仿宋_GB2312" w:eastAsia="仿宋_GB2312" w:hAnsi="宋体" w:hint="eastAsia"/>
          <w:sz w:val="32"/>
          <w:szCs w:val="32"/>
        </w:rPr>
        <w:t>企业的短期与长期均衡。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垄断</w:t>
      </w:r>
      <w:r>
        <w:rPr>
          <w:rFonts w:ascii="仿宋_GB2312" w:eastAsia="仿宋_GB2312" w:hAnsi="宋体" w:hint="eastAsia"/>
          <w:sz w:val="32"/>
          <w:szCs w:val="32"/>
        </w:rPr>
        <w:t>竞争</w:t>
      </w:r>
      <w:r>
        <w:rPr>
          <w:rFonts w:ascii="仿宋_GB2312" w:eastAsia="仿宋_GB2312" w:hAnsi="宋体"/>
          <w:sz w:val="32"/>
          <w:szCs w:val="32"/>
        </w:rPr>
        <w:t>市场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垄断</w:t>
      </w:r>
      <w:r>
        <w:rPr>
          <w:rFonts w:ascii="仿宋_GB2312" w:eastAsia="仿宋_GB2312" w:hAnsi="宋体" w:hint="eastAsia"/>
          <w:sz w:val="32"/>
          <w:szCs w:val="32"/>
        </w:rPr>
        <w:t>竞争</w:t>
      </w:r>
      <w:r>
        <w:rPr>
          <w:rFonts w:ascii="仿宋_GB2312" w:eastAsia="仿宋_GB2312" w:hAnsi="宋体"/>
          <w:sz w:val="32"/>
          <w:szCs w:val="32"/>
        </w:rPr>
        <w:t>市场</w:t>
      </w:r>
      <w:r>
        <w:rPr>
          <w:rFonts w:ascii="仿宋_GB2312" w:eastAsia="仿宋_GB2312" w:hAnsi="宋体" w:hint="eastAsia"/>
          <w:sz w:val="32"/>
          <w:szCs w:val="32"/>
        </w:rPr>
        <w:t>的特征。（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垄断</w:t>
      </w:r>
      <w:r>
        <w:rPr>
          <w:rFonts w:ascii="仿宋_GB2312" w:eastAsia="仿宋_GB2312" w:hAnsi="宋体" w:hint="eastAsia"/>
          <w:sz w:val="32"/>
          <w:szCs w:val="32"/>
        </w:rPr>
        <w:t>竞争企</w:t>
      </w:r>
      <w:r>
        <w:rPr>
          <w:rFonts w:ascii="仿宋_GB2312" w:eastAsia="仿宋_GB2312" w:hAnsi="宋体" w:hint="eastAsia"/>
          <w:sz w:val="32"/>
          <w:szCs w:val="32"/>
        </w:rPr>
        <w:t>业的需求曲线。（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垄断</w:t>
      </w:r>
      <w:r>
        <w:rPr>
          <w:rFonts w:ascii="仿宋_GB2312" w:eastAsia="仿宋_GB2312" w:hAnsi="宋体" w:hint="eastAsia"/>
          <w:sz w:val="32"/>
          <w:szCs w:val="32"/>
        </w:rPr>
        <w:t>竞争市场的短期与长期均衡。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4</w:t>
      </w:r>
      <w:r>
        <w:rPr>
          <w:rFonts w:ascii="仿宋_GB2312" w:eastAsia="仿宋_GB2312" w:hAnsi="宋体" w:hint="eastAsia"/>
          <w:sz w:val="32"/>
          <w:szCs w:val="32"/>
        </w:rPr>
        <w:t>、寡头垄断</w:t>
      </w:r>
      <w:r>
        <w:rPr>
          <w:rFonts w:ascii="仿宋_GB2312" w:eastAsia="仿宋_GB2312" w:hAnsi="宋体"/>
          <w:sz w:val="32"/>
          <w:szCs w:val="32"/>
        </w:rPr>
        <w:t>市场</w:t>
      </w:r>
      <w:r>
        <w:rPr>
          <w:rFonts w:ascii="仿宋_GB2312" w:eastAsia="仿宋_GB2312" w:hAnsi="宋体" w:hint="eastAsia"/>
          <w:sz w:val="32"/>
          <w:szCs w:val="32"/>
        </w:rPr>
        <w:t>的特征。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（七）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/>
          <w:sz w:val="32"/>
          <w:szCs w:val="32"/>
        </w:rPr>
        <w:t>定价实践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、影响定价的主要因素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、常用定价方法。（</w:t>
      </w: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成本加成定价法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增量分析定价法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差别定价法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4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目标成本定价法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新产品定价法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6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多产品定价法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内部转移价格</w:t>
      </w:r>
      <w:r>
        <w:rPr>
          <w:rFonts w:ascii="仿宋_GB2312" w:eastAsia="仿宋_GB2312" w:hAnsi="宋体" w:hint="eastAsia"/>
          <w:sz w:val="32"/>
          <w:szCs w:val="32"/>
        </w:rPr>
        <w:t>。（</w:t>
      </w:r>
      <w:r>
        <w:rPr>
          <w:rFonts w:ascii="仿宋_GB2312" w:eastAsia="仿宋_GB2312" w:hAnsi="宋体" w:hint="eastAsia"/>
          <w:sz w:val="32"/>
          <w:szCs w:val="32"/>
        </w:rPr>
        <w:t>8</w:t>
      </w:r>
      <w:r>
        <w:rPr>
          <w:rFonts w:ascii="仿宋_GB2312" w:eastAsia="仿宋_GB2312" w:hAnsi="宋体" w:hint="eastAsia"/>
          <w:sz w:val="32"/>
          <w:szCs w:val="32"/>
        </w:rPr>
        <w:t>）</w:t>
      </w:r>
      <w:r>
        <w:rPr>
          <w:rFonts w:ascii="仿宋_GB2312" w:eastAsia="仿宋_GB2312" w:hAnsi="宋体"/>
          <w:sz w:val="32"/>
          <w:szCs w:val="32"/>
        </w:rPr>
        <w:t>搭配销售定价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（八）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/>
          <w:sz w:val="32"/>
          <w:szCs w:val="32"/>
        </w:rPr>
        <w:t>市场失灵</w:t>
      </w:r>
      <w:r>
        <w:rPr>
          <w:rFonts w:ascii="仿宋_GB2312" w:eastAsia="仿宋_GB2312" w:hAnsi="宋体" w:hint="eastAsia"/>
          <w:sz w:val="32"/>
          <w:szCs w:val="32"/>
        </w:rPr>
        <w:t>与政府微观经济政策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</w:t>
      </w:r>
      <w:r>
        <w:rPr>
          <w:rFonts w:ascii="仿宋_GB2312" w:eastAsia="仿宋_GB2312" w:hAnsi="宋体" w:hint="eastAsia"/>
          <w:sz w:val="32"/>
          <w:szCs w:val="32"/>
        </w:rPr>
        <w:t>、市场效率及其标准。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市场失灵的</w:t>
      </w:r>
      <w:r>
        <w:rPr>
          <w:rFonts w:ascii="仿宋_GB2312" w:eastAsia="仿宋_GB2312" w:hAnsi="宋体" w:hint="eastAsia"/>
          <w:sz w:val="32"/>
          <w:szCs w:val="32"/>
        </w:rPr>
        <w:t>概念及原因。</w:t>
      </w:r>
    </w:p>
    <w:p w:rsidR="00DC681B" w:rsidRDefault="00386053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、市场经济中政府的微观经济政策</w:t>
      </w:r>
    </w:p>
    <w:p w:rsidR="00DC681B" w:rsidRDefault="00DC681B">
      <w:pPr>
        <w:spacing w:after="240" w:line="500" w:lineRule="exact"/>
        <w:ind w:firstLineChars="205" w:firstLine="656"/>
        <w:rPr>
          <w:rFonts w:ascii="仿宋_GB2312" w:eastAsia="仿宋_GB2312" w:hAnsi="宋体"/>
          <w:sz w:val="32"/>
          <w:szCs w:val="32"/>
        </w:rPr>
      </w:pPr>
    </w:p>
    <w:p w:rsidR="00DC681B" w:rsidRDefault="00DC681B"/>
    <w:sectPr w:rsidR="00DC681B">
      <w:footerReference w:type="default" r:id="rId7"/>
      <w:pgSz w:w="12240" w:h="15840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053" w:rsidRDefault="00386053">
      <w:pPr>
        <w:spacing w:line="240" w:lineRule="auto"/>
      </w:pPr>
      <w:r>
        <w:separator/>
      </w:r>
    </w:p>
  </w:endnote>
  <w:endnote w:type="continuationSeparator" w:id="0">
    <w:p w:rsidR="00386053" w:rsidRDefault="003860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1B" w:rsidRDefault="0038605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 w:rsidR="00DC681B" w:rsidRDefault="00386053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6A2C3E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" filled="f" stroked="f" strokeweight="1.25pt">
              <v:textbox style="mso-fit-shape-to-text:t" inset="0,0,0,0">
                <w:txbxContent>
                  <w:p w:rsidR="00DC681B" w:rsidRDefault="00386053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6A2C3E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053" w:rsidRDefault="00386053">
      <w:pPr>
        <w:spacing w:after="0"/>
      </w:pPr>
      <w:r>
        <w:separator/>
      </w:r>
    </w:p>
  </w:footnote>
  <w:footnote w:type="continuationSeparator" w:id="0">
    <w:p w:rsidR="00386053" w:rsidRDefault="0038605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lYmM2ZDUyMjNmOWIzZTkzZmZkNjMwMTE1MzlhNmQifQ=="/>
  </w:docVars>
  <w:rsids>
    <w:rsidRoot w:val="18166EDB"/>
    <w:rsid w:val="00386053"/>
    <w:rsid w:val="006A2C3E"/>
    <w:rsid w:val="00DC681B"/>
    <w:rsid w:val="08490C5C"/>
    <w:rsid w:val="18166EDB"/>
    <w:rsid w:val="1B5146AA"/>
    <w:rsid w:val="32A8484E"/>
    <w:rsid w:val="48032970"/>
    <w:rsid w:val="5F001227"/>
    <w:rsid w:val="7269173D"/>
    <w:rsid w:val="72872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E73F8E1-FEDC-46A5-8C57-7E764B83A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link w:val="a5"/>
    <w:rsid w:val="006A2C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6A2C3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391</Words>
  <Characters>2230</Characters>
  <Application>Microsoft Office Word</Application>
  <DocSecurity>0</DocSecurity>
  <Lines>18</Lines>
  <Paragraphs>5</Paragraphs>
  <ScaleCrop>false</ScaleCrop>
  <Company>1</Company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周怡年</cp:lastModifiedBy>
  <cp:revision>2</cp:revision>
  <cp:lastPrinted>2019-05-27T02:51:00Z</cp:lastPrinted>
  <dcterms:created xsi:type="dcterms:W3CDTF">2019-05-27T02:50:00Z</dcterms:created>
  <dcterms:modified xsi:type="dcterms:W3CDTF">2023-06-21T03:14:00Z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3E235272DC15481D8C6C3CB8A51336B4</vt:lpwstr>
  </property>
</Properties>
</file>